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464D76" w14:textId="79F5B30D" w:rsidR="006669C8" w:rsidRPr="006669C8" w:rsidRDefault="00234931" w:rsidP="006669C8">
      <w:pPr>
        <w:pStyle w:val="Subtitle"/>
        <w:tabs>
          <w:tab w:val="left" w:pos="1398"/>
          <w:tab w:val="center" w:pos="4770"/>
        </w:tabs>
        <w:ind w:left="762" w:right="-963" w:firstLine="1398"/>
        <w:rPr>
          <w:b/>
          <w:color w:val="auto"/>
          <w:sz w:val="36"/>
          <w:szCs w:val="36"/>
        </w:rPr>
      </w:pPr>
      <w:bookmarkStart w:id="0" w:name="page1"/>
      <w:bookmarkEnd w:id="0"/>
      <w:r>
        <w:rPr>
          <w:noProof/>
        </w:rPr>
        <w:drawing>
          <wp:anchor distT="0" distB="0" distL="114300" distR="114300" simplePos="0" relativeHeight="251657216" behindDoc="0" locked="0" layoutInCell="1" allowOverlap="1" wp14:anchorId="40DD34EB" wp14:editId="4D4C0F59">
            <wp:simplePos x="0" y="0"/>
            <wp:positionH relativeFrom="margin">
              <wp:posOffset>5327650</wp:posOffset>
            </wp:positionH>
            <wp:positionV relativeFrom="paragraph">
              <wp:posOffset>-65405</wp:posOffset>
            </wp:positionV>
            <wp:extent cx="770890" cy="723900"/>
            <wp:effectExtent l="0" t="0" r="0" b="0"/>
            <wp:wrapNone/>
            <wp:docPr id="4" name="Picture 2" descr="PF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F_Logo.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089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0143FBCF" wp14:editId="6D8536FD">
            <wp:simplePos x="0" y="0"/>
            <wp:positionH relativeFrom="margin">
              <wp:posOffset>-25400</wp:posOffset>
            </wp:positionH>
            <wp:positionV relativeFrom="paragraph">
              <wp:posOffset>19050</wp:posOffset>
            </wp:positionV>
            <wp:extent cx="497840" cy="564515"/>
            <wp:effectExtent l="0" t="0" r="0" b="0"/>
            <wp:wrapNone/>
            <wp:docPr id="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840"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A3A4B">
        <w:rPr>
          <w:noProof/>
          <w:color w:val="auto"/>
          <w:sz w:val="24"/>
          <w:szCs w:val="24"/>
        </w:rPr>
        <mc:AlternateContent>
          <mc:Choice Requires="wps">
            <w:drawing>
              <wp:anchor distT="4294967295" distB="4294967295" distL="114300" distR="114300" simplePos="0" relativeHeight="251658240" behindDoc="1" locked="0" layoutInCell="0" allowOverlap="1" wp14:anchorId="281FDEE9" wp14:editId="4CC239C8">
                <wp:simplePos x="0" y="0"/>
                <wp:positionH relativeFrom="column">
                  <wp:posOffset>-110490</wp:posOffset>
                </wp:positionH>
                <wp:positionV relativeFrom="paragraph">
                  <wp:posOffset>-65406</wp:posOffset>
                </wp:positionV>
                <wp:extent cx="6505575"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67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D392213" id="Line 5"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7pt,-5.15pt" to="503.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" o:allowincell="f" strokeweight="1.32pt"/>
            </w:pict>
          </mc:Fallback>
        </mc:AlternateContent>
      </w:r>
      <w:r w:rsidR="00D23BAC" w:rsidRPr="006669C8">
        <w:rPr>
          <w:b/>
          <w:color w:val="auto"/>
          <w:sz w:val="36"/>
          <w:szCs w:val="36"/>
        </w:rPr>
        <w:t>DEPARTMENT OF LEGISLATURE</w:t>
      </w:r>
    </w:p>
    <w:p w14:paraId="41168933" w14:textId="77777777" w:rsidR="00EE0A7C" w:rsidRPr="008F0B23" w:rsidRDefault="00594D3E" w:rsidP="00594D3E">
      <w:pPr>
        <w:pStyle w:val="Subtitle"/>
        <w:tabs>
          <w:tab w:val="left" w:pos="1398"/>
          <w:tab w:val="center" w:pos="4770"/>
        </w:tabs>
        <w:ind w:left="762" w:right="-963" w:firstLine="1398"/>
        <w:jc w:val="center"/>
        <w:rPr>
          <w:b/>
          <w:color w:val="auto"/>
          <w:sz w:val="24"/>
          <w:szCs w:val="24"/>
        </w:rPr>
      </w:pPr>
      <w:r w:rsidRPr="008F0B23">
        <w:rPr>
          <w:b/>
          <w:color w:val="auto"/>
          <w:sz w:val="24"/>
          <w:szCs w:val="24"/>
        </w:rPr>
        <w:tab/>
      </w:r>
      <w:r w:rsidRPr="008F0B23">
        <w:rPr>
          <w:b/>
          <w:color w:val="auto"/>
          <w:sz w:val="24"/>
          <w:szCs w:val="24"/>
        </w:rPr>
        <w:tab/>
      </w:r>
      <w:r w:rsidR="002D30DB" w:rsidRPr="008F0B23">
        <w:rPr>
          <w:b/>
          <w:color w:val="auto"/>
          <w:sz w:val="24"/>
          <w:szCs w:val="24"/>
        </w:rPr>
        <w:t xml:space="preserve">    </w:t>
      </w:r>
    </w:p>
    <w:p w14:paraId="189A417F" w14:textId="7FF4962B" w:rsidR="00E374DD" w:rsidRPr="008F0B23" w:rsidRDefault="00234931" w:rsidP="006669C8">
      <w:pPr>
        <w:widowControl w:val="0"/>
        <w:tabs>
          <w:tab w:val="left" w:pos="2060"/>
        </w:tabs>
        <w:autoSpaceDE w:val="0"/>
        <w:autoSpaceDN w:val="0"/>
        <w:adjustRightInd w:val="0"/>
        <w:spacing w:after="0" w:line="240" w:lineRule="auto"/>
        <w:ind w:left="140"/>
        <w:rPr>
          <w:b/>
          <w:bCs/>
          <w:sz w:val="24"/>
          <w:szCs w:val="24"/>
        </w:rPr>
      </w:pPr>
      <w:r w:rsidRPr="005A3A4B">
        <w:rPr>
          <w:noProof/>
          <w:sz w:val="24"/>
          <w:szCs w:val="24"/>
        </w:rPr>
        <mc:AlternateContent>
          <mc:Choice Requires="wps">
            <w:drawing>
              <wp:anchor distT="4294967295" distB="4294967295" distL="114300" distR="114300" simplePos="0" relativeHeight="251656192" behindDoc="1" locked="0" layoutInCell="0" allowOverlap="1" wp14:anchorId="69B758A6" wp14:editId="48C67147">
                <wp:simplePos x="0" y="0"/>
                <wp:positionH relativeFrom="column">
                  <wp:posOffset>-87630</wp:posOffset>
                </wp:positionH>
                <wp:positionV relativeFrom="paragraph">
                  <wp:posOffset>123824</wp:posOffset>
                </wp:positionV>
                <wp:extent cx="6505575" cy="0"/>
                <wp:effectExtent l="0" t="0" r="0" b="0"/>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67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4AA5F7C" id="Line 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pt,9.75pt" to="505.3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" o:allowincell="f" strokeweight="1.32pt"/>
            </w:pict>
          </mc:Fallback>
        </mc:AlternateContent>
      </w:r>
    </w:p>
    <w:p w14:paraId="70CF620D" w14:textId="556E73BA" w:rsidR="00594D3E" w:rsidRPr="008F0B23" w:rsidRDefault="00594D3E" w:rsidP="00594D3E">
      <w:pPr>
        <w:widowControl w:val="0"/>
        <w:tabs>
          <w:tab w:val="left" w:pos="2060"/>
        </w:tabs>
        <w:autoSpaceDE w:val="0"/>
        <w:autoSpaceDN w:val="0"/>
        <w:adjustRightInd w:val="0"/>
        <w:spacing w:after="0" w:line="240" w:lineRule="auto"/>
        <w:ind w:left="140"/>
        <w:jc w:val="center"/>
        <w:rPr>
          <w:b/>
          <w:bCs/>
          <w:sz w:val="24"/>
          <w:szCs w:val="24"/>
        </w:rPr>
      </w:pPr>
      <w:r w:rsidRPr="008F0B23">
        <w:rPr>
          <w:b/>
          <w:bCs/>
          <w:sz w:val="24"/>
          <w:szCs w:val="24"/>
        </w:rPr>
        <w:t xml:space="preserve">JOB TITLE: </w:t>
      </w:r>
      <w:r w:rsidR="00D173EF">
        <w:rPr>
          <w:b/>
          <w:bCs/>
          <w:sz w:val="24"/>
          <w:szCs w:val="24"/>
        </w:rPr>
        <w:t>DEPUTY SECRETARY-</w:t>
      </w:r>
      <w:r w:rsidR="001B633C" w:rsidRPr="008F0B23">
        <w:rPr>
          <w:b/>
          <w:bCs/>
          <w:sz w:val="24"/>
          <w:szCs w:val="24"/>
        </w:rPr>
        <w:t>GENERAL</w:t>
      </w:r>
    </w:p>
    <w:p w14:paraId="5EF18069" w14:textId="77777777" w:rsidR="00E374DD" w:rsidRPr="008F0B23" w:rsidRDefault="00E374DD" w:rsidP="00594D3E">
      <w:pPr>
        <w:widowControl w:val="0"/>
        <w:tabs>
          <w:tab w:val="left" w:pos="2060"/>
        </w:tabs>
        <w:autoSpaceDE w:val="0"/>
        <w:autoSpaceDN w:val="0"/>
        <w:adjustRightInd w:val="0"/>
        <w:spacing w:after="0" w:line="240" w:lineRule="auto"/>
        <w:ind w:left="140"/>
        <w:jc w:val="center"/>
        <w:rPr>
          <w:b/>
          <w:sz w:val="24"/>
          <w:szCs w:val="24"/>
        </w:rPr>
      </w:pPr>
    </w:p>
    <w:p w14:paraId="71D8275D" w14:textId="77777777" w:rsidR="00594D3E" w:rsidRPr="008F0B23" w:rsidRDefault="00594D3E" w:rsidP="00594D3E">
      <w:pPr>
        <w:pStyle w:val="NoSpacing"/>
        <w:rPr>
          <w:b/>
          <w:sz w:val="24"/>
          <w:szCs w:val="24"/>
        </w:rPr>
      </w:pPr>
      <w:r w:rsidRPr="008F0B23">
        <w:rPr>
          <w:b/>
          <w:sz w:val="24"/>
          <w:szCs w:val="24"/>
        </w:rPr>
        <w:t xml:space="preserve">CORPORATE INFORMATION </w:t>
      </w:r>
    </w:p>
    <w:p w14:paraId="0C6B1838" w14:textId="77777777" w:rsidR="00930B2E" w:rsidRPr="008F0B23" w:rsidRDefault="00930B2E" w:rsidP="00594D3E">
      <w:pPr>
        <w:pStyle w:val="NoSpacing"/>
        <w:rPr>
          <w:b/>
          <w:sz w:val="24"/>
          <w:szCs w:val="24"/>
        </w:rPr>
      </w:pPr>
    </w:p>
    <w:p w14:paraId="038CD285" w14:textId="0B623E3E" w:rsidR="00594D3E" w:rsidRPr="008F0B23" w:rsidRDefault="00D173EF" w:rsidP="00594D3E">
      <w:pPr>
        <w:pStyle w:val="NoSpacing"/>
        <w:numPr>
          <w:ilvl w:val="0"/>
          <w:numId w:val="6"/>
        </w:numPr>
        <w:tabs>
          <w:tab w:val="left" w:pos="360"/>
        </w:tabs>
        <w:ind w:hanging="720"/>
        <w:rPr>
          <w:sz w:val="24"/>
          <w:szCs w:val="24"/>
        </w:rPr>
      </w:pPr>
      <w:r>
        <w:rPr>
          <w:sz w:val="24"/>
          <w:szCs w:val="24"/>
        </w:rPr>
        <w:t>Position Level</w:t>
      </w:r>
      <w:r w:rsidR="00594D3E" w:rsidRPr="008F0B23">
        <w:rPr>
          <w:sz w:val="24"/>
          <w:szCs w:val="24"/>
        </w:rPr>
        <w:t xml:space="preserve">: </w:t>
      </w:r>
      <w:r w:rsidR="00594D3E" w:rsidRPr="008F0B23">
        <w:rPr>
          <w:sz w:val="24"/>
          <w:szCs w:val="24"/>
        </w:rPr>
        <w:tab/>
      </w:r>
      <w:r w:rsidR="00935F69" w:rsidRPr="008F0B23">
        <w:rPr>
          <w:sz w:val="24"/>
          <w:szCs w:val="24"/>
        </w:rPr>
        <w:t xml:space="preserve">Salary Band </w:t>
      </w:r>
      <w:r w:rsidR="00260C19" w:rsidRPr="008F0B23">
        <w:rPr>
          <w:sz w:val="24"/>
          <w:szCs w:val="24"/>
        </w:rPr>
        <w:t>M</w:t>
      </w:r>
    </w:p>
    <w:p w14:paraId="4C74F84E" w14:textId="649672E3" w:rsidR="009C2BC0" w:rsidRPr="005A3A4B" w:rsidRDefault="00594D3E" w:rsidP="003D4D5F">
      <w:pPr>
        <w:pStyle w:val="Default"/>
        <w:ind w:firstLine="360"/>
        <w:rPr>
          <w:rFonts w:ascii="Calibri" w:hAnsi="Calibri" w:cs="Calibri"/>
        </w:rPr>
      </w:pPr>
      <w:r w:rsidRPr="005A3A4B">
        <w:rPr>
          <w:rFonts w:ascii="Calibri" w:hAnsi="Calibri"/>
        </w:rPr>
        <w:t xml:space="preserve">Salary </w:t>
      </w:r>
      <w:r w:rsidR="00016AF6" w:rsidRPr="005A3A4B">
        <w:rPr>
          <w:rFonts w:ascii="Calibri" w:hAnsi="Calibri"/>
        </w:rPr>
        <w:t>Range:</w:t>
      </w:r>
      <w:r w:rsidRPr="005A3A4B">
        <w:rPr>
          <w:rFonts w:ascii="Calibri" w:hAnsi="Calibri"/>
        </w:rPr>
        <w:t xml:space="preserve"> </w:t>
      </w:r>
      <w:r w:rsidRPr="005A3A4B">
        <w:rPr>
          <w:rFonts w:ascii="Calibri" w:hAnsi="Calibri"/>
        </w:rPr>
        <w:tab/>
      </w:r>
      <w:r w:rsidR="00985F96" w:rsidRPr="005A3A4B">
        <w:rPr>
          <w:rFonts w:ascii="Calibri" w:hAnsi="Calibri"/>
        </w:rPr>
        <w:t>$</w:t>
      </w:r>
      <w:r w:rsidR="009C2BC0" w:rsidRPr="005A3A4B">
        <w:rPr>
          <w:rFonts w:ascii="Calibri" w:hAnsi="Calibri"/>
        </w:rPr>
        <w:t xml:space="preserve">74,710.90 </w:t>
      </w:r>
      <w:r w:rsidR="00D173EF">
        <w:rPr>
          <w:rFonts w:ascii="Calibri" w:hAnsi="Calibri"/>
        </w:rPr>
        <w:t>–</w:t>
      </w:r>
      <w:r w:rsidR="00985F96" w:rsidRPr="005A3A4B">
        <w:rPr>
          <w:rFonts w:ascii="Calibri" w:hAnsi="Calibri"/>
        </w:rPr>
        <w:t xml:space="preserve"> $</w:t>
      </w:r>
      <w:r w:rsidR="00D173EF">
        <w:rPr>
          <w:rFonts w:ascii="Calibri" w:hAnsi="Calibri"/>
        </w:rPr>
        <w:t>95,</w:t>
      </w:r>
      <w:r w:rsidR="009C2BC0" w:rsidRPr="005A3A4B">
        <w:rPr>
          <w:rFonts w:ascii="Calibri" w:hAnsi="Calibri"/>
        </w:rPr>
        <w:t>783.2</w:t>
      </w:r>
      <w:r w:rsidR="003D4D5F" w:rsidRPr="005A3A4B">
        <w:rPr>
          <w:rFonts w:ascii="Calibri" w:hAnsi="Calibri"/>
        </w:rPr>
        <w:t>0</w:t>
      </w:r>
    </w:p>
    <w:tbl>
      <w:tblPr>
        <w:tblW w:w="0" w:type="auto"/>
        <w:tblBorders>
          <w:top w:val="nil"/>
          <w:left w:val="nil"/>
          <w:bottom w:val="nil"/>
          <w:right w:val="nil"/>
        </w:tblBorders>
        <w:tblLayout w:type="fixed"/>
        <w:tblLook w:val="0000" w:firstRow="0" w:lastRow="0" w:firstColumn="0" w:lastColumn="0" w:noHBand="0" w:noVBand="0"/>
      </w:tblPr>
      <w:tblGrid>
        <w:gridCol w:w="896"/>
      </w:tblGrid>
      <w:tr w:rsidR="009C2BC0" w:rsidRPr="005A3A4B" w14:paraId="031AA201" w14:textId="77777777">
        <w:trPr>
          <w:trHeight w:val="110"/>
        </w:trPr>
        <w:tc>
          <w:tcPr>
            <w:tcW w:w="896" w:type="dxa"/>
          </w:tcPr>
          <w:p w14:paraId="3E66A6D2" w14:textId="77777777" w:rsidR="009C2BC0" w:rsidRPr="005A3A4B" w:rsidRDefault="009C2BC0" w:rsidP="009C2BC0">
            <w:pPr>
              <w:autoSpaceDE w:val="0"/>
              <w:autoSpaceDN w:val="0"/>
              <w:adjustRightInd w:val="0"/>
              <w:spacing w:after="0" w:line="240" w:lineRule="auto"/>
              <w:rPr>
                <w:rFonts w:eastAsia="Calibri" w:cs="Calibri"/>
                <w:color w:val="000000"/>
                <w:sz w:val="24"/>
                <w:szCs w:val="24"/>
              </w:rPr>
            </w:pPr>
          </w:p>
        </w:tc>
      </w:tr>
    </w:tbl>
    <w:p w14:paraId="2FC5C06E" w14:textId="70E2F771" w:rsidR="00594D3E" w:rsidRPr="008F0B23" w:rsidRDefault="00D173EF" w:rsidP="00594D3E">
      <w:pPr>
        <w:pStyle w:val="NoSpacing"/>
        <w:numPr>
          <w:ilvl w:val="0"/>
          <w:numId w:val="6"/>
        </w:numPr>
        <w:tabs>
          <w:tab w:val="left" w:pos="360"/>
        </w:tabs>
        <w:ind w:hanging="720"/>
        <w:rPr>
          <w:sz w:val="24"/>
          <w:szCs w:val="24"/>
        </w:rPr>
      </w:pPr>
      <w:r>
        <w:rPr>
          <w:sz w:val="24"/>
          <w:szCs w:val="24"/>
        </w:rPr>
        <w:t>Duty Station</w:t>
      </w:r>
      <w:r w:rsidR="00594D3E" w:rsidRPr="008F0B23">
        <w:rPr>
          <w:sz w:val="24"/>
          <w:szCs w:val="24"/>
        </w:rPr>
        <w:t xml:space="preserve">: </w:t>
      </w:r>
      <w:r w:rsidR="00594D3E" w:rsidRPr="008F0B23">
        <w:rPr>
          <w:sz w:val="24"/>
          <w:szCs w:val="24"/>
        </w:rPr>
        <w:tab/>
        <w:t>Government Buildings, Suva</w:t>
      </w:r>
    </w:p>
    <w:p w14:paraId="5073FB0D" w14:textId="62FC45FA" w:rsidR="00594D3E" w:rsidRPr="008F0B23" w:rsidRDefault="00D173EF" w:rsidP="00594D3E">
      <w:pPr>
        <w:pStyle w:val="NoSpacing"/>
        <w:numPr>
          <w:ilvl w:val="0"/>
          <w:numId w:val="6"/>
        </w:numPr>
        <w:tabs>
          <w:tab w:val="left" w:pos="360"/>
        </w:tabs>
        <w:ind w:hanging="720"/>
        <w:rPr>
          <w:sz w:val="24"/>
          <w:szCs w:val="24"/>
        </w:rPr>
      </w:pPr>
      <w:r>
        <w:rPr>
          <w:sz w:val="24"/>
          <w:szCs w:val="24"/>
        </w:rPr>
        <w:t>Reporting Responsibilities:</w:t>
      </w:r>
    </w:p>
    <w:p w14:paraId="0C731052" w14:textId="77777777" w:rsidR="00EF437C" w:rsidRPr="008F0B23" w:rsidRDefault="00EF437C" w:rsidP="001B29BE">
      <w:pPr>
        <w:pStyle w:val="NoSpacing"/>
        <w:numPr>
          <w:ilvl w:val="0"/>
          <w:numId w:val="7"/>
        </w:numPr>
        <w:tabs>
          <w:tab w:val="left" w:pos="720"/>
        </w:tabs>
        <w:jc w:val="both"/>
        <w:rPr>
          <w:sz w:val="24"/>
          <w:szCs w:val="24"/>
        </w:rPr>
      </w:pPr>
      <w:r w:rsidRPr="008F0B23">
        <w:rPr>
          <w:b/>
          <w:bCs/>
          <w:sz w:val="24"/>
          <w:szCs w:val="24"/>
        </w:rPr>
        <w:t>Reports To:</w:t>
      </w:r>
      <w:r w:rsidRPr="008F0B23">
        <w:rPr>
          <w:b/>
          <w:bCs/>
          <w:sz w:val="24"/>
          <w:szCs w:val="24"/>
        </w:rPr>
        <w:tab/>
      </w:r>
      <w:r w:rsidR="003D4D5F" w:rsidRPr="008F0B23">
        <w:rPr>
          <w:sz w:val="24"/>
          <w:szCs w:val="24"/>
        </w:rPr>
        <w:t>Secretary-General to Parliament.</w:t>
      </w:r>
    </w:p>
    <w:p w14:paraId="3545D129" w14:textId="4BC0CD71" w:rsidR="003D4D5F" w:rsidRPr="008F0B23" w:rsidRDefault="00935F69" w:rsidP="003D4D5F">
      <w:pPr>
        <w:numPr>
          <w:ilvl w:val="0"/>
          <w:numId w:val="7"/>
        </w:numPr>
        <w:tabs>
          <w:tab w:val="left" w:pos="360"/>
        </w:tabs>
        <w:spacing w:after="0" w:line="240" w:lineRule="auto"/>
        <w:rPr>
          <w:sz w:val="24"/>
          <w:szCs w:val="24"/>
        </w:rPr>
      </w:pPr>
      <w:r w:rsidRPr="008F0B23">
        <w:rPr>
          <w:b/>
          <w:sz w:val="24"/>
          <w:szCs w:val="24"/>
        </w:rPr>
        <w:t>Liaises with</w:t>
      </w:r>
      <w:r w:rsidRPr="008F0B23">
        <w:rPr>
          <w:sz w:val="24"/>
          <w:szCs w:val="24"/>
        </w:rPr>
        <w:t xml:space="preserve">: </w:t>
      </w:r>
      <w:r w:rsidRPr="008F0B23">
        <w:rPr>
          <w:sz w:val="24"/>
          <w:szCs w:val="24"/>
        </w:rPr>
        <w:tab/>
      </w:r>
      <w:r w:rsidR="00234931">
        <w:rPr>
          <w:sz w:val="24"/>
          <w:szCs w:val="24"/>
        </w:rPr>
        <w:t xml:space="preserve">Office of the Speaker, </w:t>
      </w:r>
      <w:r w:rsidR="003D4D5F" w:rsidRPr="008F0B23">
        <w:rPr>
          <w:sz w:val="24"/>
          <w:szCs w:val="24"/>
        </w:rPr>
        <w:t>Secretary-General, Members of Parliament, Executive Management, development partners, Ministries/Department</w:t>
      </w:r>
      <w:r w:rsidR="00D173EF">
        <w:rPr>
          <w:sz w:val="24"/>
          <w:szCs w:val="24"/>
        </w:rPr>
        <w:t>s</w:t>
      </w:r>
      <w:r w:rsidR="003D4D5F" w:rsidRPr="008F0B23">
        <w:rPr>
          <w:sz w:val="24"/>
          <w:szCs w:val="24"/>
        </w:rPr>
        <w:t>/Statutory Body officials, Party Caucus Staff and Parliament Staff</w:t>
      </w:r>
      <w:r w:rsidR="00D173EF">
        <w:rPr>
          <w:sz w:val="24"/>
          <w:szCs w:val="24"/>
        </w:rPr>
        <w:t>.</w:t>
      </w:r>
      <w:r w:rsidR="003D4D5F" w:rsidRPr="008F0B23">
        <w:rPr>
          <w:b/>
          <w:sz w:val="24"/>
          <w:szCs w:val="24"/>
        </w:rPr>
        <w:t xml:space="preserve"> </w:t>
      </w:r>
    </w:p>
    <w:p w14:paraId="5275F4A6" w14:textId="3E963D52" w:rsidR="00935F69" w:rsidRPr="008F0B23" w:rsidRDefault="00935F69" w:rsidP="003D4D5F">
      <w:pPr>
        <w:numPr>
          <w:ilvl w:val="0"/>
          <w:numId w:val="7"/>
        </w:numPr>
        <w:tabs>
          <w:tab w:val="left" w:pos="360"/>
        </w:tabs>
        <w:spacing w:after="0" w:line="240" w:lineRule="auto"/>
        <w:rPr>
          <w:sz w:val="24"/>
          <w:szCs w:val="24"/>
        </w:rPr>
      </w:pPr>
      <w:r w:rsidRPr="008F0B23">
        <w:rPr>
          <w:b/>
          <w:sz w:val="24"/>
          <w:szCs w:val="24"/>
        </w:rPr>
        <w:t>Subordinates</w:t>
      </w:r>
      <w:r w:rsidRPr="008F0B23">
        <w:rPr>
          <w:sz w:val="24"/>
          <w:szCs w:val="24"/>
        </w:rPr>
        <w:t xml:space="preserve">: </w:t>
      </w:r>
      <w:r w:rsidRPr="008F0B23">
        <w:rPr>
          <w:sz w:val="24"/>
          <w:szCs w:val="24"/>
        </w:rPr>
        <w:tab/>
        <w:t xml:space="preserve">Direct – </w:t>
      </w:r>
      <w:r w:rsidR="007D074D" w:rsidRPr="008F0B23">
        <w:rPr>
          <w:sz w:val="24"/>
          <w:szCs w:val="24"/>
        </w:rPr>
        <w:t xml:space="preserve">2 direct </w:t>
      </w:r>
      <w:proofErr w:type="spellStart"/>
      <w:r w:rsidR="007D074D" w:rsidRPr="008F0B23">
        <w:rPr>
          <w:sz w:val="24"/>
          <w:szCs w:val="24"/>
        </w:rPr>
        <w:t>reportees</w:t>
      </w:r>
      <w:proofErr w:type="spellEnd"/>
      <w:r w:rsidR="007D074D" w:rsidRPr="008F0B23">
        <w:rPr>
          <w:sz w:val="24"/>
          <w:szCs w:val="24"/>
        </w:rPr>
        <w:t xml:space="preserve"> and other staff are indirect </w:t>
      </w:r>
      <w:proofErr w:type="spellStart"/>
      <w:r w:rsidR="007D074D" w:rsidRPr="008F0B23">
        <w:rPr>
          <w:sz w:val="24"/>
          <w:szCs w:val="24"/>
        </w:rPr>
        <w:t>reportees</w:t>
      </w:r>
      <w:proofErr w:type="spellEnd"/>
      <w:r w:rsidR="00D173EF">
        <w:rPr>
          <w:sz w:val="24"/>
          <w:szCs w:val="24"/>
        </w:rPr>
        <w:t>.</w:t>
      </w:r>
      <w:r w:rsidR="007D074D" w:rsidRPr="008F0B23">
        <w:rPr>
          <w:sz w:val="24"/>
          <w:szCs w:val="24"/>
        </w:rPr>
        <w:t xml:space="preserve">   </w:t>
      </w:r>
    </w:p>
    <w:p w14:paraId="12376D95" w14:textId="77777777" w:rsidR="00594D3E" w:rsidRPr="008F0B23" w:rsidRDefault="00594D3E" w:rsidP="00594D3E">
      <w:pPr>
        <w:pStyle w:val="NoSpacing"/>
        <w:tabs>
          <w:tab w:val="left" w:pos="360"/>
        </w:tabs>
        <w:ind w:left="720"/>
        <w:rPr>
          <w:sz w:val="24"/>
          <w:szCs w:val="24"/>
        </w:rPr>
      </w:pPr>
    </w:p>
    <w:p w14:paraId="7373A878" w14:textId="77777777" w:rsidR="00F2637B" w:rsidRPr="008F0B23" w:rsidRDefault="00F2637B" w:rsidP="00F2637B">
      <w:pPr>
        <w:spacing w:after="0" w:line="240" w:lineRule="auto"/>
        <w:rPr>
          <w:b/>
          <w:sz w:val="24"/>
          <w:szCs w:val="24"/>
        </w:rPr>
      </w:pPr>
      <w:r w:rsidRPr="008F0B23">
        <w:rPr>
          <w:b/>
          <w:sz w:val="24"/>
          <w:szCs w:val="24"/>
        </w:rPr>
        <w:t>POSITION PURPOSE</w:t>
      </w:r>
    </w:p>
    <w:p w14:paraId="3712FE67" w14:textId="285388B0" w:rsidR="00016AF6" w:rsidRPr="008F0B23" w:rsidRDefault="00016AF6" w:rsidP="00F2637B">
      <w:pPr>
        <w:jc w:val="both"/>
        <w:rPr>
          <w:sz w:val="24"/>
          <w:szCs w:val="24"/>
        </w:rPr>
      </w:pPr>
      <w:r w:rsidRPr="008F0B23">
        <w:rPr>
          <w:sz w:val="24"/>
          <w:szCs w:val="24"/>
        </w:rPr>
        <w:t xml:space="preserve">The position exists for the purpose of supporting the Office of the Secretary-General to Parliament in providing corporate leadership and management to the Secretariat of the Parliament to ensure excellent service and optimum support for the functioning of Parliament </w:t>
      </w:r>
      <w:r w:rsidR="00B40EC8">
        <w:rPr>
          <w:sz w:val="24"/>
          <w:szCs w:val="24"/>
        </w:rPr>
        <w:t xml:space="preserve">as </w:t>
      </w:r>
      <w:r w:rsidR="009B0DFA">
        <w:rPr>
          <w:sz w:val="24"/>
          <w:szCs w:val="24"/>
        </w:rPr>
        <w:t>mandated</w:t>
      </w:r>
      <w:r w:rsidR="00B40EC8">
        <w:rPr>
          <w:sz w:val="24"/>
          <w:szCs w:val="24"/>
        </w:rPr>
        <w:t xml:space="preserve"> by</w:t>
      </w:r>
      <w:r w:rsidRPr="008F0B23">
        <w:rPr>
          <w:sz w:val="24"/>
          <w:szCs w:val="24"/>
        </w:rPr>
        <w:t xml:space="preserve"> </w:t>
      </w:r>
      <w:r w:rsidR="00D173EF">
        <w:rPr>
          <w:sz w:val="24"/>
          <w:szCs w:val="24"/>
        </w:rPr>
        <w:t xml:space="preserve">the </w:t>
      </w:r>
      <w:r w:rsidRPr="008F0B23">
        <w:rPr>
          <w:sz w:val="24"/>
          <w:szCs w:val="24"/>
        </w:rPr>
        <w:t>Constitution</w:t>
      </w:r>
      <w:r w:rsidR="00B40EC8">
        <w:rPr>
          <w:sz w:val="24"/>
          <w:szCs w:val="24"/>
        </w:rPr>
        <w:t>, Standing Orders of Parliament and other relevant legislation.</w:t>
      </w:r>
      <w:r w:rsidRPr="008F0B23">
        <w:rPr>
          <w:sz w:val="24"/>
          <w:szCs w:val="24"/>
        </w:rPr>
        <w:t xml:space="preserve"> </w:t>
      </w:r>
      <w:r w:rsidR="00CD0DAD" w:rsidRPr="008F0B23">
        <w:rPr>
          <w:sz w:val="24"/>
          <w:szCs w:val="24"/>
        </w:rPr>
        <w:t xml:space="preserve"> </w:t>
      </w:r>
      <w:r w:rsidR="006A41E3" w:rsidRPr="008F0B23">
        <w:rPr>
          <w:sz w:val="24"/>
          <w:szCs w:val="24"/>
        </w:rPr>
        <w:t xml:space="preserve">It also exists to provide </w:t>
      </w:r>
      <w:r w:rsidRPr="008F0B23">
        <w:rPr>
          <w:sz w:val="24"/>
          <w:szCs w:val="24"/>
        </w:rPr>
        <w:t>effective and timely management on the constitutional, legal, procedural advice and ceremonial</w:t>
      </w:r>
      <w:r w:rsidR="00D173EF">
        <w:rPr>
          <w:sz w:val="24"/>
          <w:szCs w:val="24"/>
        </w:rPr>
        <w:t xml:space="preserve"> responsibilities of Parliament.</w:t>
      </w:r>
    </w:p>
    <w:p w14:paraId="27AF8455" w14:textId="77777777" w:rsidR="00D173EF" w:rsidRDefault="00D173EF" w:rsidP="00F2637B">
      <w:pPr>
        <w:spacing w:after="0" w:line="240" w:lineRule="auto"/>
        <w:rPr>
          <w:b/>
          <w:sz w:val="24"/>
          <w:szCs w:val="24"/>
        </w:rPr>
      </w:pPr>
    </w:p>
    <w:p w14:paraId="6EB6842A" w14:textId="77777777" w:rsidR="00F2637B" w:rsidRPr="008F0B23" w:rsidRDefault="00F2637B" w:rsidP="00F2637B">
      <w:pPr>
        <w:spacing w:after="0" w:line="240" w:lineRule="auto"/>
        <w:rPr>
          <w:b/>
          <w:sz w:val="24"/>
          <w:szCs w:val="24"/>
        </w:rPr>
      </w:pPr>
      <w:r w:rsidRPr="008F0B23">
        <w:rPr>
          <w:b/>
          <w:sz w:val="24"/>
          <w:szCs w:val="24"/>
        </w:rPr>
        <w:t xml:space="preserve">KEY RESPONSIBILITIES </w:t>
      </w:r>
    </w:p>
    <w:p w14:paraId="76778A06" w14:textId="5D3FACCD" w:rsidR="002C55E9" w:rsidRPr="005A3A4B" w:rsidRDefault="006A41E3" w:rsidP="006669C8">
      <w:pPr>
        <w:pStyle w:val="ListParagraph"/>
        <w:numPr>
          <w:ilvl w:val="0"/>
          <w:numId w:val="19"/>
        </w:numPr>
        <w:tabs>
          <w:tab w:val="left" w:pos="426"/>
        </w:tabs>
        <w:ind w:left="426" w:hanging="426"/>
        <w:jc w:val="both"/>
        <w:rPr>
          <w:rFonts w:ascii="Calibri" w:hAnsi="Calibri"/>
        </w:rPr>
      </w:pPr>
      <w:r w:rsidRPr="005A3A4B">
        <w:rPr>
          <w:rFonts w:ascii="Calibri" w:hAnsi="Calibri"/>
        </w:rPr>
        <w:t xml:space="preserve">Ensures that the Department strategy is implemented through the coordination and direction of resources, establishment of performance objectives, the monitoring of adherence to </w:t>
      </w:r>
      <w:r w:rsidR="004A5859">
        <w:rPr>
          <w:rFonts w:ascii="Calibri" w:hAnsi="Calibri"/>
        </w:rPr>
        <w:t xml:space="preserve">the </w:t>
      </w:r>
      <w:r w:rsidRPr="005A3A4B">
        <w:rPr>
          <w:rFonts w:ascii="Calibri" w:hAnsi="Calibri"/>
        </w:rPr>
        <w:t xml:space="preserve">budget to </w:t>
      </w:r>
      <w:proofErr w:type="spellStart"/>
      <w:r w:rsidRPr="005A3A4B">
        <w:rPr>
          <w:rFonts w:ascii="Calibri" w:hAnsi="Calibri"/>
        </w:rPr>
        <w:t>maximise</w:t>
      </w:r>
      <w:proofErr w:type="spellEnd"/>
      <w:r w:rsidRPr="005A3A4B">
        <w:rPr>
          <w:rFonts w:ascii="Calibri" w:hAnsi="Calibri"/>
        </w:rPr>
        <w:t>/</w:t>
      </w:r>
      <w:proofErr w:type="spellStart"/>
      <w:r w:rsidRPr="005A3A4B">
        <w:rPr>
          <w:rFonts w:ascii="Calibri" w:hAnsi="Calibri"/>
        </w:rPr>
        <w:t>optimise</w:t>
      </w:r>
      <w:proofErr w:type="spellEnd"/>
      <w:r w:rsidRPr="005A3A4B">
        <w:rPr>
          <w:rFonts w:ascii="Calibri" w:hAnsi="Calibri"/>
        </w:rPr>
        <w:t xml:space="preserve"> the use of resources and ensuring that action is taken to keep </w:t>
      </w:r>
      <w:r w:rsidR="002C55E9" w:rsidRPr="005A3A4B">
        <w:rPr>
          <w:rFonts w:ascii="Calibri" w:hAnsi="Calibri"/>
        </w:rPr>
        <w:t xml:space="preserve">performance in line with </w:t>
      </w:r>
      <w:r w:rsidR="004A5859">
        <w:rPr>
          <w:rFonts w:ascii="Calibri" w:hAnsi="Calibri"/>
        </w:rPr>
        <w:t xml:space="preserve">the </w:t>
      </w:r>
      <w:r w:rsidR="002C55E9" w:rsidRPr="005A3A4B">
        <w:rPr>
          <w:rFonts w:ascii="Calibri" w:hAnsi="Calibri"/>
        </w:rPr>
        <w:t>budget.</w:t>
      </w:r>
    </w:p>
    <w:p w14:paraId="62F6F9B2" w14:textId="77777777" w:rsidR="00F2637B" w:rsidRPr="005A3A4B" w:rsidRDefault="006A41E3" w:rsidP="006669C8">
      <w:pPr>
        <w:pStyle w:val="ListParagraph"/>
        <w:numPr>
          <w:ilvl w:val="0"/>
          <w:numId w:val="19"/>
        </w:numPr>
        <w:tabs>
          <w:tab w:val="left" w:pos="426"/>
        </w:tabs>
        <w:ind w:left="426" w:hanging="426"/>
        <w:jc w:val="both"/>
        <w:rPr>
          <w:rFonts w:ascii="Calibri" w:hAnsi="Calibri"/>
        </w:rPr>
      </w:pPr>
      <w:r w:rsidRPr="005A3A4B">
        <w:rPr>
          <w:rFonts w:ascii="Calibri" w:hAnsi="Calibri"/>
        </w:rPr>
        <w:t>Develop an overall corporate plan for the Department and for strategic planning in specific areas.</w:t>
      </w:r>
    </w:p>
    <w:p w14:paraId="37D602B2" w14:textId="098338A7" w:rsidR="002C55E9" w:rsidRPr="005A3A4B" w:rsidRDefault="002C55E9" w:rsidP="006669C8">
      <w:pPr>
        <w:pStyle w:val="ListParagraph"/>
        <w:numPr>
          <w:ilvl w:val="0"/>
          <w:numId w:val="19"/>
        </w:numPr>
        <w:tabs>
          <w:tab w:val="left" w:pos="426"/>
        </w:tabs>
        <w:ind w:left="426" w:hanging="426"/>
        <w:jc w:val="both"/>
        <w:rPr>
          <w:rFonts w:ascii="Calibri" w:hAnsi="Calibri"/>
        </w:rPr>
      </w:pPr>
      <w:r w:rsidRPr="005A3A4B">
        <w:rPr>
          <w:rFonts w:ascii="Calibri" w:hAnsi="Calibri"/>
        </w:rPr>
        <w:t>Vet and clear for approval</w:t>
      </w:r>
      <w:r w:rsidR="004A5859">
        <w:rPr>
          <w:rFonts w:ascii="Calibri" w:hAnsi="Calibri"/>
        </w:rPr>
        <w:t>,</w:t>
      </w:r>
      <w:r w:rsidRPr="005A3A4B">
        <w:rPr>
          <w:rFonts w:ascii="Calibri" w:hAnsi="Calibri"/>
        </w:rPr>
        <w:t xml:space="preserve"> key strategic plans by sensing environmental trends, evaluate alternatives and establish evaluation of alternatives, and ensuring </w:t>
      </w:r>
      <w:r w:rsidR="004A5859">
        <w:rPr>
          <w:rFonts w:ascii="Calibri" w:hAnsi="Calibri"/>
        </w:rPr>
        <w:t>short</w:t>
      </w:r>
      <w:r w:rsidR="004B59C7">
        <w:rPr>
          <w:rFonts w:ascii="Calibri" w:hAnsi="Calibri"/>
        </w:rPr>
        <w:t>-</w:t>
      </w:r>
      <w:r w:rsidR="00B40EC8" w:rsidRPr="005A3A4B">
        <w:rPr>
          <w:rFonts w:ascii="Calibri" w:hAnsi="Calibri"/>
        </w:rPr>
        <w:t xml:space="preserve"> and long-term</w:t>
      </w:r>
      <w:r w:rsidRPr="005A3A4B">
        <w:rPr>
          <w:rFonts w:ascii="Calibri" w:hAnsi="Calibri"/>
        </w:rPr>
        <w:t xml:space="preserve"> p</w:t>
      </w:r>
      <w:r w:rsidR="004A5859">
        <w:rPr>
          <w:rFonts w:ascii="Calibri" w:hAnsi="Calibri"/>
        </w:rPr>
        <w:t xml:space="preserve">lans which are compatible to the Department’s mission to ensure the </w:t>
      </w:r>
      <w:r w:rsidRPr="005A3A4B">
        <w:rPr>
          <w:rFonts w:ascii="Calibri" w:hAnsi="Calibri"/>
        </w:rPr>
        <w:t xml:space="preserve">development and co-ordination throughout the </w:t>
      </w:r>
      <w:proofErr w:type="spellStart"/>
      <w:r w:rsidRPr="005A3A4B">
        <w:rPr>
          <w:rFonts w:ascii="Calibri" w:hAnsi="Calibri"/>
        </w:rPr>
        <w:t>organisation</w:t>
      </w:r>
      <w:proofErr w:type="spellEnd"/>
      <w:r w:rsidRPr="005A3A4B">
        <w:rPr>
          <w:rFonts w:ascii="Calibri" w:hAnsi="Calibri"/>
        </w:rPr>
        <w:t>.</w:t>
      </w:r>
    </w:p>
    <w:p w14:paraId="2832491F" w14:textId="5778C229" w:rsidR="002C55E9" w:rsidRPr="005A3A4B" w:rsidRDefault="002C55E9" w:rsidP="006669C8">
      <w:pPr>
        <w:pStyle w:val="ListParagraph"/>
        <w:numPr>
          <w:ilvl w:val="0"/>
          <w:numId w:val="19"/>
        </w:numPr>
        <w:tabs>
          <w:tab w:val="left" w:pos="426"/>
        </w:tabs>
        <w:ind w:left="426" w:hanging="426"/>
        <w:jc w:val="both"/>
        <w:rPr>
          <w:rFonts w:ascii="Calibri" w:hAnsi="Calibri"/>
        </w:rPr>
      </w:pPr>
      <w:r w:rsidRPr="005A3A4B">
        <w:rPr>
          <w:rFonts w:ascii="Calibri" w:hAnsi="Calibri"/>
        </w:rPr>
        <w:t xml:space="preserve">Ensures the implementation of the Department’s mission through preparing detailed financial and planning </w:t>
      </w:r>
      <w:r w:rsidR="00B40EC8">
        <w:rPr>
          <w:rFonts w:ascii="Calibri" w:hAnsi="Calibri"/>
        </w:rPr>
        <w:t>documents</w:t>
      </w:r>
      <w:r w:rsidRPr="005A3A4B">
        <w:rPr>
          <w:rFonts w:ascii="Calibri" w:hAnsi="Calibri"/>
        </w:rPr>
        <w:t xml:space="preserve">, identifying financial operating needs, advocating </w:t>
      </w:r>
      <w:r w:rsidR="004A5859">
        <w:rPr>
          <w:rFonts w:ascii="Calibri" w:hAnsi="Calibri"/>
        </w:rPr>
        <w:t xml:space="preserve">the </w:t>
      </w:r>
      <w:r w:rsidRPr="005A3A4B">
        <w:rPr>
          <w:rFonts w:ascii="Calibri" w:hAnsi="Calibri"/>
        </w:rPr>
        <w:t xml:space="preserve">Department’s needs for consideration by </w:t>
      </w:r>
      <w:r w:rsidR="00B40EC8">
        <w:rPr>
          <w:rFonts w:ascii="Calibri" w:hAnsi="Calibri"/>
        </w:rPr>
        <w:t>Parliament and the Office of the Speaker</w:t>
      </w:r>
      <w:r w:rsidRPr="005A3A4B">
        <w:rPr>
          <w:rFonts w:ascii="Calibri" w:hAnsi="Calibri"/>
        </w:rPr>
        <w:t xml:space="preserve">, and securing sufficient and timely resources from </w:t>
      </w:r>
      <w:r w:rsidR="004A5859">
        <w:rPr>
          <w:rFonts w:ascii="Calibri" w:hAnsi="Calibri"/>
        </w:rPr>
        <w:t xml:space="preserve">the </w:t>
      </w:r>
      <w:r w:rsidRPr="005A3A4B">
        <w:rPr>
          <w:rFonts w:ascii="Calibri" w:hAnsi="Calibri"/>
        </w:rPr>
        <w:t>Government.</w:t>
      </w:r>
    </w:p>
    <w:p w14:paraId="2C2BF7AA" w14:textId="77777777" w:rsidR="002C55E9" w:rsidRPr="005A3A4B" w:rsidRDefault="002C55E9" w:rsidP="006669C8">
      <w:pPr>
        <w:pStyle w:val="ListParagraph"/>
        <w:numPr>
          <w:ilvl w:val="0"/>
          <w:numId w:val="19"/>
        </w:numPr>
        <w:tabs>
          <w:tab w:val="left" w:pos="426"/>
        </w:tabs>
        <w:ind w:left="426" w:hanging="426"/>
        <w:jc w:val="both"/>
        <w:rPr>
          <w:rFonts w:ascii="Calibri" w:hAnsi="Calibri"/>
        </w:rPr>
      </w:pPr>
      <w:r w:rsidRPr="005A3A4B">
        <w:rPr>
          <w:rFonts w:ascii="Calibri" w:hAnsi="Calibri"/>
        </w:rPr>
        <w:t xml:space="preserve">Ensures that an effective, competent and motivated workforce is recruited and retained through the establishment and implementation of training, performance management and development </w:t>
      </w:r>
      <w:proofErr w:type="spellStart"/>
      <w:r w:rsidRPr="005A3A4B">
        <w:rPr>
          <w:rFonts w:ascii="Calibri" w:hAnsi="Calibri"/>
        </w:rPr>
        <w:t>programmes</w:t>
      </w:r>
      <w:proofErr w:type="spellEnd"/>
      <w:r w:rsidRPr="005A3A4B">
        <w:rPr>
          <w:rFonts w:ascii="Calibri" w:hAnsi="Calibri"/>
        </w:rPr>
        <w:t>, effective communications to staff, constructive industrial relations practices and policies and by implementing a management style and culture conducive to maintaining high morale and performance.</w:t>
      </w:r>
    </w:p>
    <w:p w14:paraId="2DC90096" w14:textId="2D1D8430" w:rsidR="002C55E9" w:rsidRPr="005A3A4B" w:rsidRDefault="002C55E9" w:rsidP="006669C8">
      <w:pPr>
        <w:pStyle w:val="ListParagraph"/>
        <w:numPr>
          <w:ilvl w:val="0"/>
          <w:numId w:val="19"/>
        </w:numPr>
        <w:tabs>
          <w:tab w:val="left" w:pos="426"/>
        </w:tabs>
        <w:ind w:left="426" w:hanging="426"/>
        <w:jc w:val="both"/>
        <w:rPr>
          <w:rFonts w:ascii="Calibri" w:hAnsi="Calibri"/>
        </w:rPr>
      </w:pPr>
      <w:r w:rsidRPr="005A3A4B">
        <w:rPr>
          <w:rFonts w:ascii="Calibri" w:hAnsi="Calibri"/>
        </w:rPr>
        <w:lastRenderedPageBreak/>
        <w:t>Ensures that the Department</w:t>
      </w:r>
      <w:r w:rsidR="004A5859">
        <w:rPr>
          <w:rFonts w:ascii="Calibri" w:hAnsi="Calibri"/>
        </w:rPr>
        <w:t>’s</w:t>
      </w:r>
      <w:r w:rsidRPr="005A3A4B">
        <w:rPr>
          <w:rFonts w:ascii="Calibri" w:hAnsi="Calibri"/>
        </w:rPr>
        <w:t xml:space="preserve"> assets are protected, properly accounted for and fully </w:t>
      </w:r>
      <w:proofErr w:type="spellStart"/>
      <w:r w:rsidRPr="005A3A4B">
        <w:rPr>
          <w:rFonts w:ascii="Calibri" w:hAnsi="Calibri"/>
        </w:rPr>
        <w:t>utilised</w:t>
      </w:r>
      <w:proofErr w:type="spellEnd"/>
      <w:r w:rsidRPr="005A3A4B">
        <w:rPr>
          <w:rFonts w:ascii="Calibri" w:hAnsi="Calibri"/>
        </w:rPr>
        <w:t xml:space="preserve"> through the implementation and control of financial and management policies, the co-ordination of budgetary and financial systems, initiating actions where standards are not met and monitoring expenditure against </w:t>
      </w:r>
      <w:r w:rsidR="004A5859">
        <w:rPr>
          <w:rFonts w:ascii="Calibri" w:hAnsi="Calibri"/>
        </w:rPr>
        <w:t xml:space="preserve">the </w:t>
      </w:r>
      <w:r w:rsidRPr="005A3A4B">
        <w:rPr>
          <w:rFonts w:ascii="Calibri" w:hAnsi="Calibri"/>
        </w:rPr>
        <w:t>budget</w:t>
      </w:r>
      <w:r w:rsidR="004A5859">
        <w:rPr>
          <w:rFonts w:ascii="Calibri" w:hAnsi="Calibri"/>
        </w:rPr>
        <w:t>ary allocation</w:t>
      </w:r>
      <w:r w:rsidRPr="005A3A4B">
        <w:rPr>
          <w:rFonts w:ascii="Calibri" w:hAnsi="Calibri"/>
        </w:rPr>
        <w:t>.</w:t>
      </w:r>
    </w:p>
    <w:p w14:paraId="13284D71" w14:textId="77777777" w:rsidR="002C55E9" w:rsidRPr="005A3A4B" w:rsidRDefault="002C55E9" w:rsidP="006669C8">
      <w:pPr>
        <w:pStyle w:val="ListParagraph"/>
        <w:numPr>
          <w:ilvl w:val="0"/>
          <w:numId w:val="19"/>
        </w:numPr>
        <w:tabs>
          <w:tab w:val="left" w:pos="426"/>
        </w:tabs>
        <w:ind w:left="426" w:hanging="426"/>
        <w:jc w:val="both"/>
        <w:rPr>
          <w:rFonts w:ascii="Calibri" w:hAnsi="Calibri"/>
        </w:rPr>
      </w:pPr>
      <w:r w:rsidRPr="005A3A4B">
        <w:rPr>
          <w:rFonts w:ascii="Calibri" w:hAnsi="Calibri"/>
        </w:rPr>
        <w:t xml:space="preserve">Ensures continual development of management information and financial systems, procedures, processes and policies which meet all internal and external needs and which ensures efficiency opportunities are </w:t>
      </w:r>
      <w:proofErr w:type="spellStart"/>
      <w:r w:rsidRPr="005A3A4B">
        <w:rPr>
          <w:rFonts w:ascii="Calibri" w:hAnsi="Calibri"/>
        </w:rPr>
        <w:t>optimised</w:t>
      </w:r>
      <w:proofErr w:type="spellEnd"/>
      <w:r w:rsidRPr="005A3A4B">
        <w:rPr>
          <w:rFonts w:ascii="Calibri" w:hAnsi="Calibri"/>
        </w:rPr>
        <w:t>.</w:t>
      </w:r>
    </w:p>
    <w:p w14:paraId="0C2F9E74" w14:textId="6FB7B430" w:rsidR="002C55E9" w:rsidRPr="005A3A4B" w:rsidRDefault="002C55E9" w:rsidP="006669C8">
      <w:pPr>
        <w:pStyle w:val="ListParagraph"/>
        <w:numPr>
          <w:ilvl w:val="0"/>
          <w:numId w:val="19"/>
        </w:numPr>
        <w:tabs>
          <w:tab w:val="left" w:pos="426"/>
        </w:tabs>
        <w:ind w:left="426" w:hanging="426"/>
        <w:jc w:val="both"/>
        <w:rPr>
          <w:rFonts w:ascii="Calibri" w:hAnsi="Calibri"/>
        </w:rPr>
      </w:pPr>
      <w:r w:rsidRPr="005A3A4B">
        <w:rPr>
          <w:rFonts w:ascii="Calibri" w:hAnsi="Calibri"/>
        </w:rPr>
        <w:t>Ensure that all the Department’s operations/activities comply and adhere to</w:t>
      </w:r>
      <w:r w:rsidR="004A5859">
        <w:rPr>
          <w:rFonts w:ascii="Calibri" w:hAnsi="Calibri"/>
        </w:rPr>
        <w:t xml:space="preserve"> the </w:t>
      </w:r>
      <w:r w:rsidRPr="005A3A4B">
        <w:rPr>
          <w:rFonts w:ascii="Calibri" w:hAnsi="Calibri"/>
        </w:rPr>
        <w:t>Government</w:t>
      </w:r>
      <w:r w:rsidR="004A5859">
        <w:rPr>
          <w:rFonts w:ascii="Calibri" w:hAnsi="Calibri"/>
        </w:rPr>
        <w:t>’s</w:t>
      </w:r>
      <w:r w:rsidRPr="005A3A4B">
        <w:rPr>
          <w:rFonts w:ascii="Calibri" w:hAnsi="Calibri"/>
        </w:rPr>
        <w:t xml:space="preserve"> financial, human resource policy controls and requirements, rules, regulations, existing laws and Standing Orders of the Parliament.</w:t>
      </w:r>
    </w:p>
    <w:p w14:paraId="19DE76AC" w14:textId="75888142" w:rsidR="002C55E9" w:rsidRPr="005A3A4B" w:rsidRDefault="002C55E9" w:rsidP="006669C8">
      <w:pPr>
        <w:pStyle w:val="ListParagraph"/>
        <w:numPr>
          <w:ilvl w:val="0"/>
          <w:numId w:val="19"/>
        </w:numPr>
        <w:tabs>
          <w:tab w:val="left" w:pos="426"/>
        </w:tabs>
        <w:ind w:left="426" w:hanging="426"/>
        <w:jc w:val="both"/>
        <w:rPr>
          <w:rFonts w:ascii="Calibri" w:hAnsi="Calibri"/>
        </w:rPr>
      </w:pPr>
      <w:r w:rsidRPr="005A3A4B">
        <w:rPr>
          <w:rFonts w:ascii="Calibri" w:hAnsi="Calibri"/>
        </w:rPr>
        <w:t>Ensure that a formal report of a Statement of Activities of the Parliament is submitted in a timely manner for tabling in Parliament.</w:t>
      </w:r>
    </w:p>
    <w:p w14:paraId="067B769C" w14:textId="77777777" w:rsidR="00114764" w:rsidRPr="005A3A4B" w:rsidRDefault="002C55E9" w:rsidP="006669C8">
      <w:pPr>
        <w:pStyle w:val="ListParagraph"/>
        <w:numPr>
          <w:ilvl w:val="0"/>
          <w:numId w:val="19"/>
        </w:numPr>
        <w:tabs>
          <w:tab w:val="left" w:pos="426"/>
        </w:tabs>
        <w:ind w:left="426" w:hanging="426"/>
        <w:jc w:val="both"/>
        <w:rPr>
          <w:rFonts w:ascii="Calibri" w:hAnsi="Calibri"/>
        </w:rPr>
      </w:pPr>
      <w:r w:rsidRPr="005A3A4B">
        <w:rPr>
          <w:rFonts w:ascii="Calibri" w:hAnsi="Calibri"/>
        </w:rPr>
        <w:t xml:space="preserve">Ensures that a responsible and fitting image is presented for the Department in all its dealings with the public including regional and international </w:t>
      </w:r>
      <w:proofErr w:type="spellStart"/>
      <w:r w:rsidRPr="005A3A4B">
        <w:rPr>
          <w:rFonts w:ascii="Calibri" w:hAnsi="Calibri"/>
        </w:rPr>
        <w:t>organisations</w:t>
      </w:r>
      <w:proofErr w:type="spellEnd"/>
      <w:r w:rsidRPr="005A3A4B">
        <w:rPr>
          <w:rFonts w:ascii="Calibri" w:hAnsi="Calibri"/>
        </w:rPr>
        <w:t xml:space="preserve"> and promote greater public awareness of the role, functions and work of Parliament </w:t>
      </w:r>
      <w:r w:rsidR="00114764" w:rsidRPr="005A3A4B">
        <w:rPr>
          <w:rFonts w:ascii="Calibri" w:hAnsi="Calibri"/>
        </w:rPr>
        <w:t>in line</w:t>
      </w:r>
      <w:r w:rsidRPr="005A3A4B">
        <w:rPr>
          <w:rFonts w:ascii="Calibri" w:hAnsi="Calibri"/>
        </w:rPr>
        <w:t xml:space="preserve"> with the Media and existing policies of the Department.</w:t>
      </w:r>
    </w:p>
    <w:p w14:paraId="4981F525" w14:textId="7170FEDA" w:rsidR="002C55E9" w:rsidRPr="005A3A4B" w:rsidRDefault="002C55E9" w:rsidP="006669C8">
      <w:pPr>
        <w:pStyle w:val="ListParagraph"/>
        <w:numPr>
          <w:ilvl w:val="0"/>
          <w:numId w:val="19"/>
        </w:numPr>
        <w:tabs>
          <w:tab w:val="left" w:pos="426"/>
        </w:tabs>
        <w:ind w:left="426" w:hanging="426"/>
        <w:jc w:val="both"/>
        <w:rPr>
          <w:rFonts w:ascii="Calibri" w:hAnsi="Calibri"/>
        </w:rPr>
      </w:pPr>
      <w:r w:rsidRPr="005A3A4B">
        <w:rPr>
          <w:rFonts w:ascii="Calibri" w:hAnsi="Calibri"/>
        </w:rPr>
        <w:t>Ensures the development and provision of well-reasoned, well-researched and sound policy</w:t>
      </w:r>
      <w:r w:rsidR="004A5859">
        <w:rPr>
          <w:rFonts w:ascii="Calibri" w:hAnsi="Calibri"/>
        </w:rPr>
        <w:t xml:space="preserve"> and </w:t>
      </w:r>
      <w:r w:rsidRPr="005A3A4B">
        <w:rPr>
          <w:rFonts w:ascii="Calibri" w:hAnsi="Calibri"/>
        </w:rPr>
        <w:t>procedural advice which meets the Parliament’s constitutional role in a timely, accurate and impartial manner</w:t>
      </w:r>
      <w:r w:rsidRPr="004A5859">
        <w:rPr>
          <w:rFonts w:ascii="Calibri" w:hAnsi="Calibri"/>
        </w:rPr>
        <w:t>.</w:t>
      </w:r>
    </w:p>
    <w:p w14:paraId="19A6684E" w14:textId="77777777" w:rsidR="002C55E9" w:rsidRPr="005A3A4B" w:rsidRDefault="002C55E9" w:rsidP="00114764">
      <w:pPr>
        <w:pStyle w:val="ListParagraph"/>
        <w:tabs>
          <w:tab w:val="left" w:pos="270"/>
        </w:tabs>
        <w:ind w:left="270"/>
        <w:rPr>
          <w:rFonts w:ascii="Calibri" w:hAnsi="Calibri"/>
          <w:b/>
        </w:rPr>
      </w:pPr>
    </w:p>
    <w:p w14:paraId="1FFC4657" w14:textId="77777777" w:rsidR="00F2637B" w:rsidRPr="008F0B23" w:rsidRDefault="00F2637B" w:rsidP="00F2637B">
      <w:pPr>
        <w:spacing w:after="0" w:line="240" w:lineRule="auto"/>
        <w:rPr>
          <w:b/>
          <w:sz w:val="24"/>
          <w:szCs w:val="24"/>
        </w:rPr>
      </w:pPr>
      <w:r w:rsidRPr="008F0B23">
        <w:rPr>
          <w:b/>
          <w:sz w:val="24"/>
          <w:szCs w:val="24"/>
        </w:rPr>
        <w:t xml:space="preserve">PERFORMANCE INDICATORS </w:t>
      </w:r>
    </w:p>
    <w:p w14:paraId="2C232E74" w14:textId="77777777" w:rsidR="00F2637B" w:rsidRPr="008F0B23" w:rsidRDefault="00F2637B" w:rsidP="00F2637B">
      <w:pPr>
        <w:spacing w:after="0" w:line="240" w:lineRule="auto"/>
        <w:rPr>
          <w:sz w:val="24"/>
          <w:szCs w:val="24"/>
        </w:rPr>
      </w:pPr>
      <w:r w:rsidRPr="008F0B23">
        <w:rPr>
          <w:sz w:val="24"/>
          <w:szCs w:val="24"/>
        </w:rPr>
        <w:t xml:space="preserve">Performance will be measured through the following indicators: </w:t>
      </w:r>
    </w:p>
    <w:p w14:paraId="5CB9F07B" w14:textId="77777777" w:rsidR="00F2637B" w:rsidRPr="008F0B23" w:rsidRDefault="00F2637B" w:rsidP="00F2637B">
      <w:pPr>
        <w:spacing w:after="0" w:line="240" w:lineRule="auto"/>
        <w:jc w:val="both"/>
        <w:rPr>
          <w:sz w:val="24"/>
          <w:szCs w:val="24"/>
        </w:rPr>
      </w:pPr>
    </w:p>
    <w:p w14:paraId="644B7E71" w14:textId="0FDE810F" w:rsidR="00F40F41" w:rsidRPr="005A3A4B" w:rsidRDefault="00F40F41" w:rsidP="006669C8">
      <w:pPr>
        <w:pStyle w:val="ListParagraph"/>
        <w:numPr>
          <w:ilvl w:val="0"/>
          <w:numId w:val="20"/>
        </w:numPr>
        <w:ind w:left="360"/>
        <w:jc w:val="both"/>
        <w:rPr>
          <w:rFonts w:ascii="Calibri" w:hAnsi="Calibri"/>
        </w:rPr>
      </w:pPr>
      <w:r w:rsidRPr="005A3A4B">
        <w:rPr>
          <w:rFonts w:ascii="Calibri" w:hAnsi="Calibri"/>
        </w:rPr>
        <w:t xml:space="preserve">Reliable and accurate </w:t>
      </w:r>
      <w:r w:rsidR="00B40EC8" w:rsidRPr="005A3A4B">
        <w:rPr>
          <w:rFonts w:ascii="Calibri" w:hAnsi="Calibri"/>
        </w:rPr>
        <w:t>high-level</w:t>
      </w:r>
      <w:r w:rsidR="004A5859">
        <w:rPr>
          <w:rFonts w:ascii="Calibri" w:hAnsi="Calibri"/>
        </w:rPr>
        <w:t xml:space="preserve"> policy and</w:t>
      </w:r>
      <w:r w:rsidRPr="005A3A4B">
        <w:rPr>
          <w:rFonts w:ascii="Calibri" w:hAnsi="Calibri"/>
        </w:rPr>
        <w:t xml:space="preserve"> procedural advice to </w:t>
      </w:r>
      <w:r w:rsidR="004A5859">
        <w:rPr>
          <w:rFonts w:ascii="Calibri" w:hAnsi="Calibri"/>
        </w:rPr>
        <w:t xml:space="preserve">the </w:t>
      </w:r>
      <w:r w:rsidRPr="005A3A4B">
        <w:rPr>
          <w:rFonts w:ascii="Calibri" w:hAnsi="Calibri"/>
        </w:rPr>
        <w:t xml:space="preserve">Executive Management and Members of Parliament; </w:t>
      </w:r>
    </w:p>
    <w:p w14:paraId="3F3E9423" w14:textId="77777777" w:rsidR="00F40F41" w:rsidRPr="005A3A4B" w:rsidRDefault="00F40F41" w:rsidP="006669C8">
      <w:pPr>
        <w:pStyle w:val="ListParagraph"/>
        <w:numPr>
          <w:ilvl w:val="0"/>
          <w:numId w:val="20"/>
        </w:numPr>
        <w:ind w:left="360"/>
        <w:jc w:val="both"/>
        <w:rPr>
          <w:rFonts w:ascii="Calibri" w:hAnsi="Calibri"/>
        </w:rPr>
      </w:pPr>
      <w:proofErr w:type="spellStart"/>
      <w:r w:rsidRPr="005A3A4B">
        <w:rPr>
          <w:rFonts w:ascii="Calibri" w:hAnsi="Calibri"/>
        </w:rPr>
        <w:t>Organisational</w:t>
      </w:r>
      <w:proofErr w:type="spellEnd"/>
      <w:r w:rsidRPr="005A3A4B">
        <w:rPr>
          <w:rFonts w:ascii="Calibri" w:hAnsi="Calibri"/>
        </w:rPr>
        <w:t xml:space="preserve"> abilities and the ability to be impartial, confidential and to make firm decisions;</w:t>
      </w:r>
    </w:p>
    <w:p w14:paraId="5EC5C972" w14:textId="1A40ED89" w:rsidR="00F40F41" w:rsidRPr="005A3A4B" w:rsidRDefault="00F40F41" w:rsidP="006669C8">
      <w:pPr>
        <w:pStyle w:val="ListParagraph"/>
        <w:numPr>
          <w:ilvl w:val="0"/>
          <w:numId w:val="20"/>
        </w:numPr>
        <w:ind w:left="360"/>
        <w:jc w:val="both"/>
        <w:rPr>
          <w:rFonts w:ascii="Calibri" w:hAnsi="Calibri"/>
        </w:rPr>
      </w:pPr>
      <w:r w:rsidRPr="005A3A4B">
        <w:rPr>
          <w:rFonts w:ascii="Calibri" w:hAnsi="Calibri"/>
        </w:rPr>
        <w:t xml:space="preserve">Achievement of outputs of the functional </w:t>
      </w:r>
      <w:r w:rsidR="004A5859">
        <w:rPr>
          <w:rFonts w:ascii="Calibri" w:hAnsi="Calibri"/>
        </w:rPr>
        <w:t>units in the Legislative Services</w:t>
      </w:r>
      <w:r w:rsidRPr="005A3A4B">
        <w:rPr>
          <w:rFonts w:ascii="Calibri" w:hAnsi="Calibri"/>
        </w:rPr>
        <w:t xml:space="preserve"> Division and the Corporate </w:t>
      </w:r>
      <w:r w:rsidR="004A5859">
        <w:rPr>
          <w:rFonts w:ascii="Calibri" w:hAnsi="Calibri"/>
        </w:rPr>
        <w:t xml:space="preserve">Services </w:t>
      </w:r>
      <w:r w:rsidRPr="005A3A4B">
        <w:rPr>
          <w:rFonts w:ascii="Calibri" w:hAnsi="Calibri"/>
        </w:rPr>
        <w:t xml:space="preserve">Division; </w:t>
      </w:r>
      <w:r w:rsidR="004A5859">
        <w:rPr>
          <w:rFonts w:ascii="Calibri" w:hAnsi="Calibri"/>
        </w:rPr>
        <w:t>and</w:t>
      </w:r>
    </w:p>
    <w:p w14:paraId="64CE063C" w14:textId="467B886D" w:rsidR="00F40F41" w:rsidRPr="005A3A4B" w:rsidRDefault="00F40F41" w:rsidP="006669C8">
      <w:pPr>
        <w:pStyle w:val="ListParagraph"/>
        <w:numPr>
          <w:ilvl w:val="0"/>
          <w:numId w:val="20"/>
        </w:numPr>
        <w:ind w:left="360"/>
        <w:jc w:val="both"/>
        <w:rPr>
          <w:rFonts w:ascii="Calibri" w:hAnsi="Calibri"/>
        </w:rPr>
      </w:pPr>
      <w:r w:rsidRPr="005A3A4B">
        <w:rPr>
          <w:rFonts w:ascii="Calibri" w:hAnsi="Calibri"/>
        </w:rPr>
        <w:t>Ability to supervise and motivate staff to achieve the Department’s sh</w:t>
      </w:r>
      <w:r w:rsidR="004A5859">
        <w:rPr>
          <w:rFonts w:ascii="Calibri" w:hAnsi="Calibri"/>
        </w:rPr>
        <w:t>ort, medium and long term goals.</w:t>
      </w:r>
    </w:p>
    <w:p w14:paraId="4ED2143F" w14:textId="77777777" w:rsidR="00F2637B" w:rsidRPr="008F0B23" w:rsidRDefault="00F2637B" w:rsidP="00C6258E">
      <w:pPr>
        <w:spacing w:after="0" w:line="240" w:lineRule="auto"/>
        <w:ind w:left="270" w:hanging="270"/>
        <w:rPr>
          <w:b/>
          <w:sz w:val="24"/>
          <w:szCs w:val="24"/>
        </w:rPr>
      </w:pPr>
    </w:p>
    <w:p w14:paraId="6C5F96AA" w14:textId="77777777" w:rsidR="00F2637B" w:rsidRPr="008F0B23" w:rsidRDefault="00F2637B" w:rsidP="00F2637B">
      <w:pPr>
        <w:spacing w:after="0" w:line="240" w:lineRule="auto"/>
        <w:rPr>
          <w:b/>
          <w:sz w:val="24"/>
          <w:szCs w:val="24"/>
        </w:rPr>
      </w:pPr>
      <w:r w:rsidRPr="008F0B23">
        <w:rPr>
          <w:b/>
          <w:sz w:val="24"/>
          <w:szCs w:val="24"/>
        </w:rPr>
        <w:t xml:space="preserve">PERSON SPECIFICATION </w:t>
      </w:r>
    </w:p>
    <w:p w14:paraId="2A23F989" w14:textId="77777777" w:rsidR="008F0B23" w:rsidRDefault="008F0B23" w:rsidP="00F2637B">
      <w:pPr>
        <w:widowControl w:val="0"/>
        <w:autoSpaceDE w:val="0"/>
        <w:autoSpaceDN w:val="0"/>
        <w:adjustRightInd w:val="0"/>
        <w:spacing w:after="0" w:line="239" w:lineRule="auto"/>
        <w:ind w:left="2430" w:hanging="2430"/>
        <w:jc w:val="both"/>
        <w:rPr>
          <w:b/>
          <w:bCs/>
          <w:sz w:val="24"/>
          <w:szCs w:val="24"/>
        </w:rPr>
      </w:pPr>
    </w:p>
    <w:p w14:paraId="4128C753" w14:textId="77777777" w:rsidR="00826154" w:rsidRPr="008F0B23" w:rsidRDefault="00F2637B" w:rsidP="00F2637B">
      <w:pPr>
        <w:widowControl w:val="0"/>
        <w:autoSpaceDE w:val="0"/>
        <w:autoSpaceDN w:val="0"/>
        <w:adjustRightInd w:val="0"/>
        <w:spacing w:after="0" w:line="239" w:lineRule="auto"/>
        <w:ind w:left="2430" w:hanging="2430"/>
        <w:jc w:val="both"/>
        <w:rPr>
          <w:b/>
          <w:bCs/>
          <w:sz w:val="24"/>
          <w:szCs w:val="24"/>
        </w:rPr>
      </w:pPr>
      <w:r w:rsidRPr="008F0B23">
        <w:rPr>
          <w:b/>
          <w:bCs/>
          <w:sz w:val="24"/>
          <w:szCs w:val="24"/>
        </w:rPr>
        <w:t>Essential Qualification:</w:t>
      </w:r>
      <w:r w:rsidR="00E96E79" w:rsidRPr="008F0B23">
        <w:rPr>
          <w:b/>
          <w:bCs/>
          <w:sz w:val="24"/>
          <w:szCs w:val="24"/>
        </w:rPr>
        <w:tab/>
      </w:r>
      <w:r w:rsidRPr="008F0B23">
        <w:rPr>
          <w:b/>
          <w:bCs/>
          <w:sz w:val="24"/>
          <w:szCs w:val="24"/>
        </w:rPr>
        <w:t xml:space="preserve"> </w:t>
      </w:r>
    </w:p>
    <w:p w14:paraId="54738ABA" w14:textId="7D6E1C87" w:rsidR="008F0B23" w:rsidRPr="008F0B23" w:rsidRDefault="008F0B23" w:rsidP="008F0B23">
      <w:pPr>
        <w:widowControl w:val="0"/>
        <w:autoSpaceDE w:val="0"/>
        <w:autoSpaceDN w:val="0"/>
        <w:adjustRightInd w:val="0"/>
        <w:spacing w:after="0" w:line="239" w:lineRule="auto"/>
        <w:jc w:val="both"/>
        <w:rPr>
          <w:bCs/>
          <w:sz w:val="24"/>
          <w:szCs w:val="24"/>
        </w:rPr>
      </w:pPr>
      <w:r w:rsidRPr="008F0B23">
        <w:rPr>
          <w:bCs/>
          <w:sz w:val="24"/>
          <w:szCs w:val="24"/>
        </w:rPr>
        <w:t xml:space="preserve">A relevant Post Graduate qualification with an Undergraduate Degree </w:t>
      </w:r>
      <w:r w:rsidR="004A5859">
        <w:rPr>
          <w:bCs/>
          <w:sz w:val="24"/>
          <w:szCs w:val="24"/>
        </w:rPr>
        <w:t xml:space="preserve">or equivalent from a </w:t>
      </w:r>
      <w:proofErr w:type="spellStart"/>
      <w:r w:rsidR="004A5859">
        <w:rPr>
          <w:bCs/>
          <w:sz w:val="24"/>
          <w:szCs w:val="24"/>
        </w:rPr>
        <w:t>recognised</w:t>
      </w:r>
      <w:proofErr w:type="spellEnd"/>
      <w:r w:rsidR="004A5859">
        <w:rPr>
          <w:bCs/>
          <w:sz w:val="24"/>
          <w:szCs w:val="24"/>
        </w:rPr>
        <w:t xml:space="preserve"> institution with three to </w:t>
      </w:r>
      <w:r w:rsidRPr="008F0B23">
        <w:rPr>
          <w:bCs/>
          <w:sz w:val="24"/>
          <w:szCs w:val="24"/>
        </w:rPr>
        <w:t>five years relevant work experience.</w:t>
      </w:r>
    </w:p>
    <w:p w14:paraId="6F9DD7A9" w14:textId="77777777" w:rsidR="008F0B23" w:rsidRPr="008F0B23" w:rsidRDefault="008F0B23" w:rsidP="008F0B23">
      <w:pPr>
        <w:widowControl w:val="0"/>
        <w:autoSpaceDE w:val="0"/>
        <w:autoSpaceDN w:val="0"/>
        <w:adjustRightInd w:val="0"/>
        <w:spacing w:after="0" w:line="239" w:lineRule="auto"/>
        <w:jc w:val="both"/>
        <w:rPr>
          <w:bCs/>
          <w:sz w:val="24"/>
          <w:szCs w:val="24"/>
        </w:rPr>
      </w:pPr>
    </w:p>
    <w:p w14:paraId="15676349" w14:textId="77777777" w:rsidR="00F2637B" w:rsidRPr="008F0B23" w:rsidRDefault="00F2637B" w:rsidP="00F2637B">
      <w:pPr>
        <w:spacing w:after="0" w:line="240" w:lineRule="auto"/>
        <w:jc w:val="both"/>
        <w:rPr>
          <w:sz w:val="24"/>
          <w:szCs w:val="24"/>
        </w:rPr>
      </w:pPr>
      <w:r w:rsidRPr="008F0B23">
        <w:rPr>
          <w:sz w:val="24"/>
          <w:szCs w:val="24"/>
        </w:rPr>
        <w:t xml:space="preserve">The following Knowledge, Experience, Skills and Abilities are required to successfully undertake this role:  </w:t>
      </w:r>
    </w:p>
    <w:p w14:paraId="3A58A8C8" w14:textId="77777777" w:rsidR="00F2637B" w:rsidRPr="008F0B23" w:rsidRDefault="00F2637B" w:rsidP="00F2637B">
      <w:pPr>
        <w:spacing w:after="0" w:line="240" w:lineRule="auto"/>
        <w:jc w:val="both"/>
        <w:rPr>
          <w:sz w:val="24"/>
          <w:szCs w:val="24"/>
        </w:rPr>
      </w:pPr>
    </w:p>
    <w:p w14:paraId="764FE282" w14:textId="77777777" w:rsidR="00F2637B" w:rsidRPr="008F0B23" w:rsidRDefault="00F2637B" w:rsidP="00F2637B">
      <w:pPr>
        <w:spacing w:after="0" w:line="240" w:lineRule="auto"/>
        <w:rPr>
          <w:b/>
          <w:sz w:val="24"/>
          <w:szCs w:val="24"/>
        </w:rPr>
      </w:pPr>
      <w:r w:rsidRPr="008F0B23">
        <w:rPr>
          <w:b/>
          <w:sz w:val="24"/>
          <w:szCs w:val="24"/>
        </w:rPr>
        <w:t xml:space="preserve">KNOWLEDGE AND EXPERIENCE </w:t>
      </w:r>
    </w:p>
    <w:p w14:paraId="71B19DF8" w14:textId="77777777" w:rsidR="008F0B23" w:rsidRPr="005A3A4B" w:rsidRDefault="008F0B23" w:rsidP="008F0B23">
      <w:pPr>
        <w:pStyle w:val="ListParagraph"/>
        <w:widowControl w:val="0"/>
        <w:numPr>
          <w:ilvl w:val="0"/>
          <w:numId w:val="1"/>
        </w:numPr>
        <w:autoSpaceDE w:val="0"/>
        <w:autoSpaceDN w:val="0"/>
        <w:adjustRightInd w:val="0"/>
        <w:spacing w:line="239" w:lineRule="auto"/>
        <w:ind w:left="180" w:hanging="270"/>
        <w:jc w:val="both"/>
        <w:rPr>
          <w:rFonts w:ascii="Calibri" w:hAnsi="Calibri"/>
          <w:bCs/>
        </w:rPr>
      </w:pPr>
      <w:r w:rsidRPr="005A3A4B">
        <w:rPr>
          <w:rFonts w:ascii="Calibri" w:hAnsi="Calibri"/>
        </w:rPr>
        <w:t xml:space="preserve">At least 3-5 years of working knowledge </w:t>
      </w:r>
      <w:r w:rsidRPr="005A3A4B">
        <w:rPr>
          <w:rFonts w:ascii="Calibri" w:hAnsi="Calibri"/>
          <w:bCs/>
        </w:rPr>
        <w:t>on management supervisory role;</w:t>
      </w:r>
    </w:p>
    <w:p w14:paraId="46061FF7" w14:textId="141002E1" w:rsidR="008F0B23" w:rsidRPr="005A3A4B" w:rsidRDefault="00512383" w:rsidP="008F0B23">
      <w:pPr>
        <w:pStyle w:val="ListParagraph"/>
        <w:widowControl w:val="0"/>
        <w:numPr>
          <w:ilvl w:val="0"/>
          <w:numId w:val="1"/>
        </w:numPr>
        <w:autoSpaceDE w:val="0"/>
        <w:autoSpaceDN w:val="0"/>
        <w:adjustRightInd w:val="0"/>
        <w:spacing w:line="239" w:lineRule="auto"/>
        <w:ind w:left="180" w:hanging="270"/>
        <w:jc w:val="both"/>
        <w:rPr>
          <w:rFonts w:ascii="Calibri" w:hAnsi="Calibri"/>
          <w:bCs/>
        </w:rPr>
      </w:pPr>
      <w:r>
        <w:rPr>
          <w:rFonts w:ascii="Calibri" w:hAnsi="Calibri"/>
          <w:bCs/>
        </w:rPr>
        <w:t>Excellent working knowledge and</w:t>
      </w:r>
      <w:r w:rsidR="00832C41" w:rsidRPr="00832C41">
        <w:rPr>
          <w:rFonts w:ascii="Calibri" w:hAnsi="Calibri"/>
          <w:bCs/>
        </w:rPr>
        <w:t xml:space="preserve"> </w:t>
      </w:r>
      <w:r w:rsidR="00E34A0C">
        <w:rPr>
          <w:rFonts w:ascii="Calibri" w:hAnsi="Calibri"/>
          <w:bCs/>
        </w:rPr>
        <w:t xml:space="preserve">good </w:t>
      </w:r>
      <w:r w:rsidR="00832C41" w:rsidRPr="00832C41">
        <w:rPr>
          <w:rFonts w:ascii="Calibri" w:hAnsi="Calibri"/>
          <w:bCs/>
        </w:rPr>
        <w:t>understanding of the Fijian Constitution, current Standing Orders of the Parliament of the Republic of Fiji,</w:t>
      </w:r>
      <w:r w:rsidR="00E34A0C">
        <w:rPr>
          <w:rFonts w:ascii="Calibri" w:hAnsi="Calibri"/>
          <w:bCs/>
        </w:rPr>
        <w:t xml:space="preserve"> Parliamentary Remunerations Act 2014,</w:t>
      </w:r>
      <w:r w:rsidR="00832C41" w:rsidRPr="00832C41">
        <w:rPr>
          <w:rFonts w:ascii="Calibri" w:hAnsi="Calibri"/>
          <w:bCs/>
        </w:rPr>
        <w:t xml:space="preserve"> Parliamentary Powers and Privileges Act 1965 and other relevant legislation</w:t>
      </w:r>
      <w:r w:rsidR="008F0B23" w:rsidRPr="005A3A4B">
        <w:rPr>
          <w:rFonts w:ascii="Calibri" w:hAnsi="Calibri"/>
          <w:bCs/>
        </w:rPr>
        <w:t xml:space="preserve">; </w:t>
      </w:r>
    </w:p>
    <w:p w14:paraId="74051DB8" w14:textId="77777777" w:rsidR="008F0B23" w:rsidRPr="008F0B23" w:rsidRDefault="008F0B23" w:rsidP="008F0B23">
      <w:pPr>
        <w:pStyle w:val="NoSpacing"/>
        <w:numPr>
          <w:ilvl w:val="0"/>
          <w:numId w:val="1"/>
        </w:numPr>
        <w:tabs>
          <w:tab w:val="left" w:pos="0"/>
        </w:tabs>
        <w:ind w:left="180" w:hanging="270"/>
        <w:jc w:val="both"/>
        <w:rPr>
          <w:sz w:val="24"/>
          <w:szCs w:val="24"/>
        </w:rPr>
      </w:pPr>
      <w:r w:rsidRPr="008F0B23">
        <w:rPr>
          <w:sz w:val="24"/>
          <w:szCs w:val="24"/>
        </w:rPr>
        <w:t>Working knowledge of the public sector administration and financial management policies and procedures.</w:t>
      </w:r>
    </w:p>
    <w:p w14:paraId="035217A1" w14:textId="77777777" w:rsidR="00F2637B" w:rsidRPr="008F0B23" w:rsidRDefault="00F2637B" w:rsidP="00F2637B">
      <w:pPr>
        <w:tabs>
          <w:tab w:val="left" w:pos="270"/>
        </w:tabs>
        <w:spacing w:after="0" w:line="240" w:lineRule="auto"/>
        <w:rPr>
          <w:sz w:val="24"/>
          <w:szCs w:val="24"/>
        </w:rPr>
      </w:pPr>
    </w:p>
    <w:p w14:paraId="7F6131A8" w14:textId="77777777" w:rsidR="008F0B23" w:rsidRPr="008F0B23" w:rsidRDefault="008F0B23" w:rsidP="00F2637B">
      <w:pPr>
        <w:tabs>
          <w:tab w:val="left" w:pos="270"/>
        </w:tabs>
        <w:spacing w:after="0" w:line="240" w:lineRule="auto"/>
        <w:rPr>
          <w:b/>
          <w:sz w:val="24"/>
          <w:szCs w:val="24"/>
        </w:rPr>
      </w:pPr>
    </w:p>
    <w:p w14:paraId="4EBB06C0" w14:textId="77777777" w:rsidR="00F2637B" w:rsidRPr="008F0B23" w:rsidRDefault="00F2637B" w:rsidP="00F2637B">
      <w:pPr>
        <w:tabs>
          <w:tab w:val="left" w:pos="270"/>
        </w:tabs>
        <w:spacing w:after="0" w:line="240" w:lineRule="auto"/>
        <w:rPr>
          <w:b/>
          <w:sz w:val="24"/>
          <w:szCs w:val="24"/>
        </w:rPr>
      </w:pPr>
      <w:r w:rsidRPr="008F0B23">
        <w:rPr>
          <w:b/>
          <w:sz w:val="24"/>
          <w:szCs w:val="24"/>
        </w:rPr>
        <w:t xml:space="preserve">SKILLS AND ABILITIES  </w:t>
      </w:r>
    </w:p>
    <w:p w14:paraId="25194102" w14:textId="517436D3" w:rsidR="00832C41" w:rsidRDefault="00832C41" w:rsidP="006669C8">
      <w:pPr>
        <w:pStyle w:val="NoSpacing"/>
        <w:numPr>
          <w:ilvl w:val="0"/>
          <w:numId w:val="21"/>
        </w:numPr>
        <w:tabs>
          <w:tab w:val="left" w:pos="284"/>
        </w:tabs>
        <w:ind w:left="284" w:hanging="270"/>
        <w:jc w:val="both"/>
        <w:rPr>
          <w:sz w:val="24"/>
          <w:szCs w:val="24"/>
        </w:rPr>
      </w:pPr>
      <w:r>
        <w:rPr>
          <w:sz w:val="24"/>
          <w:szCs w:val="24"/>
        </w:rPr>
        <w:t xml:space="preserve"> Strong leadership and management skills with the ability to positively influence decisions and effect change in</w:t>
      </w:r>
      <w:r w:rsidR="00512383">
        <w:rPr>
          <w:sz w:val="24"/>
          <w:szCs w:val="24"/>
        </w:rPr>
        <w:t xml:space="preserve"> a high-level governance </w:t>
      </w:r>
      <w:proofErr w:type="spellStart"/>
      <w:r w:rsidR="00512383">
        <w:rPr>
          <w:sz w:val="24"/>
          <w:szCs w:val="24"/>
        </w:rPr>
        <w:t>organis</w:t>
      </w:r>
      <w:r>
        <w:rPr>
          <w:sz w:val="24"/>
          <w:szCs w:val="24"/>
        </w:rPr>
        <w:t>ation</w:t>
      </w:r>
      <w:proofErr w:type="spellEnd"/>
      <w:r>
        <w:rPr>
          <w:sz w:val="24"/>
          <w:szCs w:val="24"/>
        </w:rPr>
        <w:t xml:space="preserve">. </w:t>
      </w:r>
    </w:p>
    <w:p w14:paraId="7FE2CA47" w14:textId="693A1538" w:rsidR="00234931" w:rsidRDefault="00234931" w:rsidP="006669C8">
      <w:pPr>
        <w:pStyle w:val="NoSpacing"/>
        <w:numPr>
          <w:ilvl w:val="0"/>
          <w:numId w:val="21"/>
        </w:numPr>
        <w:tabs>
          <w:tab w:val="left" w:pos="284"/>
        </w:tabs>
        <w:ind w:left="284" w:hanging="270"/>
        <w:jc w:val="both"/>
        <w:rPr>
          <w:sz w:val="24"/>
          <w:szCs w:val="24"/>
        </w:rPr>
      </w:pPr>
      <w:r>
        <w:rPr>
          <w:sz w:val="24"/>
          <w:szCs w:val="24"/>
        </w:rPr>
        <w:t xml:space="preserve">Experience in the management and leadership of political relationships, and evidence of being accustomed to working and succeeding in </w:t>
      </w:r>
      <w:r w:rsidR="00512383">
        <w:rPr>
          <w:sz w:val="24"/>
          <w:szCs w:val="24"/>
        </w:rPr>
        <w:t xml:space="preserve">a </w:t>
      </w:r>
      <w:r>
        <w:rPr>
          <w:sz w:val="24"/>
          <w:szCs w:val="24"/>
        </w:rPr>
        <w:t>complex pol</w:t>
      </w:r>
      <w:r w:rsidR="00512383">
        <w:rPr>
          <w:sz w:val="24"/>
          <w:szCs w:val="24"/>
        </w:rPr>
        <w:t>itical and governmental setting.</w:t>
      </w:r>
    </w:p>
    <w:p w14:paraId="1B4E6186" w14:textId="3B5CEA37" w:rsidR="00832C41" w:rsidRDefault="00832C41" w:rsidP="006669C8">
      <w:pPr>
        <w:pStyle w:val="NoSpacing"/>
        <w:numPr>
          <w:ilvl w:val="0"/>
          <w:numId w:val="21"/>
        </w:numPr>
        <w:tabs>
          <w:tab w:val="left" w:pos="284"/>
        </w:tabs>
        <w:ind w:left="284" w:hanging="270"/>
        <w:jc w:val="both"/>
        <w:rPr>
          <w:sz w:val="24"/>
          <w:szCs w:val="24"/>
        </w:rPr>
      </w:pPr>
      <w:r>
        <w:rPr>
          <w:sz w:val="24"/>
          <w:szCs w:val="24"/>
        </w:rPr>
        <w:t xml:space="preserve">Ability to effectively manage matters of a confidential or politically sensitive nature and to maintain </w:t>
      </w:r>
      <w:r w:rsidR="00234931">
        <w:rPr>
          <w:sz w:val="24"/>
          <w:szCs w:val="24"/>
        </w:rPr>
        <w:t xml:space="preserve">strict confidentiality. </w:t>
      </w:r>
    </w:p>
    <w:p w14:paraId="5646B6F5" w14:textId="48F1C802" w:rsidR="008F0B23" w:rsidRPr="008F0B23" w:rsidRDefault="008F0B23" w:rsidP="006669C8">
      <w:pPr>
        <w:pStyle w:val="NoSpacing"/>
        <w:numPr>
          <w:ilvl w:val="0"/>
          <w:numId w:val="21"/>
        </w:numPr>
        <w:tabs>
          <w:tab w:val="left" w:pos="284"/>
        </w:tabs>
        <w:ind w:left="284" w:hanging="270"/>
        <w:jc w:val="both"/>
        <w:rPr>
          <w:sz w:val="24"/>
          <w:szCs w:val="24"/>
        </w:rPr>
      </w:pPr>
      <w:r w:rsidRPr="008F0B23">
        <w:rPr>
          <w:sz w:val="24"/>
          <w:szCs w:val="24"/>
        </w:rPr>
        <w:t>Demonstrated ability to manage demanding workload</w:t>
      </w:r>
      <w:r w:rsidR="00234931">
        <w:rPr>
          <w:sz w:val="24"/>
          <w:szCs w:val="24"/>
        </w:rPr>
        <w:t>s</w:t>
      </w:r>
      <w:r w:rsidRPr="008F0B23">
        <w:rPr>
          <w:sz w:val="24"/>
          <w:szCs w:val="24"/>
        </w:rPr>
        <w:t xml:space="preserve"> and tight deadline</w:t>
      </w:r>
      <w:r w:rsidR="00234931">
        <w:rPr>
          <w:sz w:val="24"/>
          <w:szCs w:val="24"/>
        </w:rPr>
        <w:t>s</w:t>
      </w:r>
      <w:r w:rsidR="00512383">
        <w:rPr>
          <w:sz w:val="24"/>
          <w:szCs w:val="24"/>
        </w:rPr>
        <w:t>.</w:t>
      </w:r>
    </w:p>
    <w:p w14:paraId="71E5BAC1" w14:textId="5F4536C8" w:rsidR="008F0B23" w:rsidRPr="008F0B23" w:rsidRDefault="008F0B23" w:rsidP="006669C8">
      <w:pPr>
        <w:pStyle w:val="NoSpacing"/>
        <w:numPr>
          <w:ilvl w:val="0"/>
          <w:numId w:val="21"/>
        </w:numPr>
        <w:tabs>
          <w:tab w:val="left" w:pos="284"/>
        </w:tabs>
        <w:ind w:left="284" w:hanging="270"/>
        <w:jc w:val="both"/>
        <w:rPr>
          <w:sz w:val="24"/>
          <w:szCs w:val="24"/>
        </w:rPr>
      </w:pPr>
      <w:r w:rsidRPr="008F0B23">
        <w:rPr>
          <w:sz w:val="24"/>
          <w:szCs w:val="24"/>
        </w:rPr>
        <w:t>Ability to effectively work within a team</w:t>
      </w:r>
      <w:r w:rsidR="00234931">
        <w:rPr>
          <w:sz w:val="24"/>
          <w:szCs w:val="24"/>
        </w:rPr>
        <w:t xml:space="preserve"> environment</w:t>
      </w:r>
      <w:r w:rsidRPr="008F0B23">
        <w:rPr>
          <w:sz w:val="24"/>
          <w:szCs w:val="24"/>
        </w:rPr>
        <w:t xml:space="preserve"> with people from diverse backgrounds and communicate with people at all levels and proven team </w:t>
      </w:r>
      <w:r w:rsidR="00512383">
        <w:rPr>
          <w:sz w:val="24"/>
          <w:szCs w:val="24"/>
        </w:rPr>
        <w:t>leadership skills and abilities.</w:t>
      </w:r>
    </w:p>
    <w:p w14:paraId="153A7195" w14:textId="04D60C66" w:rsidR="008F0B23" w:rsidRPr="008F0B23" w:rsidRDefault="008F0B23" w:rsidP="006669C8">
      <w:pPr>
        <w:pStyle w:val="NoSpacing"/>
        <w:numPr>
          <w:ilvl w:val="0"/>
          <w:numId w:val="21"/>
        </w:numPr>
        <w:tabs>
          <w:tab w:val="left" w:pos="284"/>
        </w:tabs>
        <w:ind w:left="284" w:hanging="270"/>
        <w:jc w:val="both"/>
        <w:rPr>
          <w:sz w:val="24"/>
          <w:szCs w:val="24"/>
        </w:rPr>
      </w:pPr>
      <w:r w:rsidRPr="008F0B23">
        <w:rPr>
          <w:sz w:val="24"/>
          <w:szCs w:val="24"/>
        </w:rPr>
        <w:t xml:space="preserve">Ability to </w:t>
      </w:r>
      <w:proofErr w:type="spellStart"/>
      <w:r w:rsidRPr="008F0B23">
        <w:rPr>
          <w:sz w:val="24"/>
          <w:szCs w:val="24"/>
        </w:rPr>
        <w:t>analyse</w:t>
      </w:r>
      <w:proofErr w:type="spellEnd"/>
      <w:r w:rsidRPr="008F0B23">
        <w:rPr>
          <w:sz w:val="24"/>
          <w:szCs w:val="24"/>
        </w:rPr>
        <w:t xml:space="preserve"> complex policy issues and evaluate </w:t>
      </w:r>
      <w:r w:rsidR="00512383">
        <w:rPr>
          <w:sz w:val="24"/>
          <w:szCs w:val="24"/>
        </w:rPr>
        <w:t>competing arguments.</w:t>
      </w:r>
    </w:p>
    <w:p w14:paraId="48B315EE" w14:textId="636E21C4" w:rsidR="008F0B23" w:rsidRPr="008F0B23" w:rsidRDefault="008F0B23" w:rsidP="006669C8">
      <w:pPr>
        <w:pStyle w:val="NoSpacing"/>
        <w:numPr>
          <w:ilvl w:val="0"/>
          <w:numId w:val="21"/>
        </w:numPr>
        <w:tabs>
          <w:tab w:val="left" w:pos="284"/>
        </w:tabs>
        <w:ind w:left="284" w:hanging="270"/>
        <w:jc w:val="both"/>
        <w:rPr>
          <w:sz w:val="24"/>
          <w:szCs w:val="24"/>
        </w:rPr>
      </w:pPr>
      <w:r w:rsidRPr="008F0B23">
        <w:rPr>
          <w:sz w:val="24"/>
          <w:szCs w:val="24"/>
        </w:rPr>
        <w:t xml:space="preserve">Excellent written </w:t>
      </w:r>
      <w:r w:rsidR="00512383">
        <w:rPr>
          <w:sz w:val="24"/>
          <w:szCs w:val="24"/>
        </w:rPr>
        <w:t>and verbal communication skills.</w:t>
      </w:r>
    </w:p>
    <w:p w14:paraId="195D229B" w14:textId="3E25C4DB" w:rsidR="008F0B23" w:rsidRDefault="008F0B23" w:rsidP="006669C8">
      <w:pPr>
        <w:pStyle w:val="NoSpacing"/>
        <w:numPr>
          <w:ilvl w:val="0"/>
          <w:numId w:val="21"/>
        </w:numPr>
        <w:tabs>
          <w:tab w:val="left" w:pos="284"/>
        </w:tabs>
        <w:ind w:left="284" w:hanging="270"/>
        <w:jc w:val="both"/>
        <w:rPr>
          <w:sz w:val="24"/>
          <w:szCs w:val="24"/>
        </w:rPr>
      </w:pPr>
      <w:r w:rsidRPr="008F0B23">
        <w:rPr>
          <w:sz w:val="24"/>
          <w:szCs w:val="24"/>
        </w:rPr>
        <w:t>Service oriented approach and ability to develop, co-ordinate and mai</w:t>
      </w:r>
      <w:r w:rsidR="00512383">
        <w:rPr>
          <w:sz w:val="24"/>
          <w:szCs w:val="24"/>
        </w:rPr>
        <w:t>ntain stakeholder relationships.</w:t>
      </w:r>
    </w:p>
    <w:p w14:paraId="580CCB44" w14:textId="2B929C2D" w:rsidR="007765A9" w:rsidRPr="008F0B23" w:rsidRDefault="00832C41" w:rsidP="00512383">
      <w:pPr>
        <w:pStyle w:val="NoSpacing"/>
        <w:numPr>
          <w:ilvl w:val="0"/>
          <w:numId w:val="21"/>
        </w:numPr>
        <w:ind w:left="270" w:hanging="270"/>
        <w:jc w:val="both"/>
        <w:rPr>
          <w:b/>
          <w:sz w:val="24"/>
          <w:szCs w:val="24"/>
        </w:rPr>
      </w:pPr>
      <w:r>
        <w:rPr>
          <w:sz w:val="24"/>
          <w:szCs w:val="24"/>
        </w:rPr>
        <w:t xml:space="preserve">A good working knowledge of Microsoft Office Suite, in particular Word, Excel and PowerPoint, and some competency in MS Office 365, and virtual meeting platforms such as Microsoft Teams, Zoom etc. </w:t>
      </w:r>
    </w:p>
    <w:p w14:paraId="7DDED6CD" w14:textId="77777777" w:rsidR="00BC419E" w:rsidRPr="008F0B23" w:rsidRDefault="00BC419E" w:rsidP="00594D3E">
      <w:pPr>
        <w:pStyle w:val="NoSpacing"/>
        <w:tabs>
          <w:tab w:val="left" w:pos="270"/>
        </w:tabs>
        <w:rPr>
          <w:b/>
          <w:sz w:val="24"/>
          <w:szCs w:val="24"/>
        </w:rPr>
      </w:pPr>
    </w:p>
    <w:p w14:paraId="68E37446" w14:textId="77777777" w:rsidR="00594D3E" w:rsidRPr="008F0B23" w:rsidRDefault="00594D3E" w:rsidP="00594D3E">
      <w:pPr>
        <w:pStyle w:val="NoSpacing"/>
        <w:tabs>
          <w:tab w:val="left" w:pos="270"/>
        </w:tabs>
        <w:rPr>
          <w:b/>
          <w:sz w:val="24"/>
          <w:szCs w:val="24"/>
        </w:rPr>
      </w:pPr>
      <w:r w:rsidRPr="008F0B23">
        <w:rPr>
          <w:b/>
          <w:sz w:val="24"/>
          <w:szCs w:val="24"/>
        </w:rPr>
        <w:t xml:space="preserve">PERSONAL CHARACTER AND POLITICAL NEUTRALITY </w:t>
      </w:r>
    </w:p>
    <w:p w14:paraId="78F0A0BB" w14:textId="77777777" w:rsidR="00594D3E" w:rsidRPr="008F0B23" w:rsidRDefault="00594D3E" w:rsidP="00594D3E">
      <w:pPr>
        <w:spacing w:after="0"/>
        <w:jc w:val="both"/>
        <w:rPr>
          <w:sz w:val="24"/>
          <w:szCs w:val="24"/>
        </w:rPr>
      </w:pPr>
    </w:p>
    <w:p w14:paraId="42531713" w14:textId="0722B789" w:rsidR="00594D3E" w:rsidRPr="008F0B23" w:rsidRDefault="00594D3E" w:rsidP="00594D3E">
      <w:pPr>
        <w:spacing w:after="0"/>
        <w:jc w:val="both"/>
        <w:rPr>
          <w:sz w:val="24"/>
          <w:szCs w:val="24"/>
        </w:rPr>
      </w:pPr>
      <w:r w:rsidRPr="008F0B23">
        <w:rPr>
          <w:sz w:val="24"/>
          <w:szCs w:val="24"/>
        </w:rPr>
        <w:t xml:space="preserve">The Department of Legislature operates in a politically sensitive environment.  Any person who is, and is seen to be active in political affairs and intends to publicly </w:t>
      </w:r>
      <w:r w:rsidR="00512383">
        <w:rPr>
          <w:sz w:val="24"/>
          <w:szCs w:val="24"/>
        </w:rPr>
        <w:t>engage and continue with such</w:t>
      </w:r>
      <w:r w:rsidRPr="008F0B23">
        <w:rPr>
          <w:sz w:val="24"/>
          <w:szCs w:val="24"/>
        </w:rPr>
        <w:t xml:space="preserve"> activity, may compromise the strict political neutrality of the Department of Legislature and cannot be considered for employment.</w:t>
      </w:r>
    </w:p>
    <w:p w14:paraId="08A91889" w14:textId="77777777" w:rsidR="00594D3E" w:rsidRPr="008F0B23" w:rsidRDefault="00594D3E" w:rsidP="00594D3E">
      <w:pPr>
        <w:spacing w:after="0"/>
        <w:jc w:val="both"/>
        <w:rPr>
          <w:sz w:val="24"/>
          <w:szCs w:val="24"/>
        </w:rPr>
      </w:pPr>
    </w:p>
    <w:p w14:paraId="5A1EF112" w14:textId="28FF83CB" w:rsidR="00594D3E" w:rsidRPr="008F0B23" w:rsidRDefault="00594D3E" w:rsidP="00594D3E">
      <w:pPr>
        <w:jc w:val="both"/>
        <w:rPr>
          <w:sz w:val="24"/>
          <w:szCs w:val="24"/>
        </w:rPr>
      </w:pPr>
      <w:r w:rsidRPr="008F0B23">
        <w:rPr>
          <w:sz w:val="24"/>
          <w:szCs w:val="24"/>
        </w:rPr>
        <w:t>All applicants for employment in the Department of Legislature must be under the age of 55, in sound health, with a clear police record. The successful applicant will be required to provide a police clearance</w:t>
      </w:r>
      <w:r w:rsidR="00512383">
        <w:rPr>
          <w:sz w:val="24"/>
          <w:szCs w:val="24"/>
        </w:rPr>
        <w:t xml:space="preserve"> report and medical certificate.</w:t>
      </w:r>
      <w:r w:rsidRPr="008F0B23">
        <w:rPr>
          <w:sz w:val="24"/>
          <w:szCs w:val="24"/>
        </w:rPr>
        <w:t xml:space="preserve"> </w:t>
      </w:r>
    </w:p>
    <w:p w14:paraId="70132D4E" w14:textId="77777777" w:rsidR="00594D3E" w:rsidRDefault="00594D3E" w:rsidP="00F2637B">
      <w:pPr>
        <w:jc w:val="both"/>
        <w:rPr>
          <w:sz w:val="24"/>
          <w:szCs w:val="24"/>
        </w:rPr>
      </w:pPr>
      <w:r w:rsidRPr="008F0B23">
        <w:rPr>
          <w:sz w:val="24"/>
          <w:szCs w:val="24"/>
        </w:rPr>
        <w:t xml:space="preserve">The Department of Legislature is an Equal Opportunity Employer. Applications are encouraged from all eligible, qualified applicants. Only the specific knowledge, experience, skills and abilities required for the job will be considered in assessing the relative suitability of applicants. </w:t>
      </w:r>
    </w:p>
    <w:p w14:paraId="4220BDAC" w14:textId="77777777" w:rsidR="004440B5" w:rsidRDefault="004440B5" w:rsidP="004440B5">
      <w:pPr>
        <w:jc w:val="both"/>
        <w:rPr>
          <w:sz w:val="24"/>
          <w:szCs w:val="24"/>
        </w:rPr>
      </w:pPr>
      <w:r>
        <w:rPr>
          <w:rFonts w:eastAsiaTheme="minorHAnsi" w:cs="Arial"/>
          <w:color w:val="000000"/>
          <w:sz w:val="24"/>
          <w:szCs w:val="24"/>
          <w:lang w:val="en-NZ"/>
        </w:rPr>
        <w:t>Advisory on COVID-19 vaccination: Please note that in order to ensure regulatory compliance with the Health and Safety at Work (General Workplace Conditions) (Amendment) Regulations 2021, it is now mandatory for all civil servants to be vaccinated as a condition of employment to protect employers, employees, customers and the general public at workplaces from COVID-19. The successful appointee should be fully vaccinated against COVID-19 unless exempted.</w:t>
      </w:r>
    </w:p>
    <w:p w14:paraId="1E05086B" w14:textId="77777777" w:rsidR="004440B5" w:rsidRPr="008F0B23" w:rsidRDefault="004440B5" w:rsidP="00F2637B">
      <w:pPr>
        <w:jc w:val="both"/>
        <w:rPr>
          <w:sz w:val="24"/>
          <w:szCs w:val="24"/>
        </w:rPr>
      </w:pPr>
      <w:bookmarkStart w:id="1" w:name="_GoBack"/>
      <w:bookmarkEnd w:id="1"/>
    </w:p>
    <w:p w14:paraId="2ABE0D83" w14:textId="77777777" w:rsidR="00935F69" w:rsidRPr="008F0B23" w:rsidRDefault="00935F69" w:rsidP="00F2637B">
      <w:pPr>
        <w:tabs>
          <w:tab w:val="left" w:pos="360"/>
        </w:tabs>
        <w:spacing w:after="0" w:line="240" w:lineRule="auto"/>
        <w:ind w:left="720"/>
        <w:rPr>
          <w:sz w:val="24"/>
          <w:szCs w:val="24"/>
        </w:rPr>
      </w:pPr>
      <w:r w:rsidRPr="008F0B23">
        <w:rPr>
          <w:sz w:val="24"/>
          <w:szCs w:val="24"/>
        </w:rPr>
        <w:t xml:space="preserve"> </w:t>
      </w:r>
    </w:p>
    <w:p w14:paraId="58191DF3" w14:textId="77777777" w:rsidR="00935F69" w:rsidRPr="008F0B23" w:rsidRDefault="00935F69" w:rsidP="00935F69">
      <w:pPr>
        <w:tabs>
          <w:tab w:val="left" w:pos="360"/>
        </w:tabs>
        <w:spacing w:after="0" w:line="240" w:lineRule="auto"/>
        <w:ind w:left="720"/>
        <w:rPr>
          <w:sz w:val="24"/>
          <w:szCs w:val="24"/>
        </w:rPr>
      </w:pPr>
    </w:p>
    <w:p w14:paraId="569ED86E" w14:textId="77777777" w:rsidR="00935F69" w:rsidRPr="008F0B23" w:rsidRDefault="00935F69" w:rsidP="00935F69">
      <w:pPr>
        <w:tabs>
          <w:tab w:val="left" w:pos="0"/>
        </w:tabs>
        <w:spacing w:after="0" w:line="240" w:lineRule="auto"/>
        <w:ind w:left="360"/>
        <w:rPr>
          <w:sz w:val="24"/>
          <w:szCs w:val="24"/>
        </w:rPr>
      </w:pPr>
    </w:p>
    <w:p w14:paraId="26E1D60B" w14:textId="77777777" w:rsidR="00E51650" w:rsidRPr="008F0B23" w:rsidRDefault="00935F69" w:rsidP="00935F69">
      <w:pPr>
        <w:pStyle w:val="NoSpacing"/>
        <w:tabs>
          <w:tab w:val="left" w:pos="0"/>
        </w:tabs>
        <w:ind w:left="360"/>
        <w:jc w:val="center"/>
        <w:rPr>
          <w:sz w:val="24"/>
          <w:szCs w:val="24"/>
        </w:rPr>
      </w:pPr>
      <w:r w:rsidRPr="008F0B23">
        <w:rPr>
          <w:sz w:val="24"/>
          <w:szCs w:val="24"/>
        </w:rPr>
        <w:tab/>
      </w:r>
    </w:p>
    <w:sectPr w:rsidR="00E51650" w:rsidRPr="008F0B23" w:rsidSect="007765A9">
      <w:footerReference w:type="default" r:id="rId9"/>
      <w:pgSz w:w="11907" w:h="16839" w:code="9"/>
      <w:pgMar w:top="993" w:right="1260" w:bottom="450" w:left="15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3A7231" w14:textId="77777777" w:rsidR="000D7979" w:rsidRDefault="000D7979" w:rsidP="00BE7676">
      <w:pPr>
        <w:spacing w:after="0" w:line="240" w:lineRule="auto"/>
      </w:pPr>
      <w:r>
        <w:separator/>
      </w:r>
    </w:p>
  </w:endnote>
  <w:endnote w:type="continuationSeparator" w:id="0">
    <w:p w14:paraId="5894DFD1" w14:textId="77777777" w:rsidR="000D7979" w:rsidRDefault="000D7979" w:rsidP="00BE7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ECD95" w14:textId="77777777" w:rsidR="00BE7676" w:rsidRDefault="00855ED0">
    <w:pPr>
      <w:pStyle w:val="Footer"/>
      <w:jc w:val="center"/>
    </w:pPr>
    <w:r>
      <w:fldChar w:fldCharType="begin"/>
    </w:r>
    <w:r w:rsidR="00BE7676">
      <w:instrText xml:space="preserve"> PAGE   \* MERGEFORMAT </w:instrText>
    </w:r>
    <w:r>
      <w:fldChar w:fldCharType="separate"/>
    </w:r>
    <w:r w:rsidR="004440B5">
      <w:rPr>
        <w:noProof/>
      </w:rPr>
      <w:t>3</w:t>
    </w:r>
    <w:r>
      <w:rPr>
        <w:noProof/>
      </w:rPr>
      <w:fldChar w:fldCharType="end"/>
    </w:r>
  </w:p>
  <w:p w14:paraId="72F1944F" w14:textId="77777777" w:rsidR="00BE7676" w:rsidRDefault="00BE76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284715" w14:textId="77777777" w:rsidR="000D7979" w:rsidRDefault="000D7979" w:rsidP="00BE7676">
      <w:pPr>
        <w:spacing w:after="0" w:line="240" w:lineRule="auto"/>
      </w:pPr>
      <w:r>
        <w:separator/>
      </w:r>
    </w:p>
  </w:footnote>
  <w:footnote w:type="continuationSeparator" w:id="0">
    <w:p w14:paraId="508204D9" w14:textId="77777777" w:rsidR="000D7979" w:rsidRDefault="000D7979" w:rsidP="00BE76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C41D3"/>
    <w:multiLevelType w:val="hybridMultilevel"/>
    <w:tmpl w:val="FF120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E863DF"/>
    <w:multiLevelType w:val="hybridMultilevel"/>
    <w:tmpl w:val="F3966E68"/>
    <w:lvl w:ilvl="0" w:tplc="0122BEE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DE1D11"/>
    <w:multiLevelType w:val="hybridMultilevel"/>
    <w:tmpl w:val="1D78071C"/>
    <w:lvl w:ilvl="0" w:tplc="0809000F">
      <w:start w:val="1"/>
      <w:numFmt w:val="decimal"/>
      <w:lvlText w:val="%1."/>
      <w:lvlJc w:val="left"/>
      <w:pPr>
        <w:ind w:left="720" w:hanging="360"/>
      </w:pPr>
    </w:lvl>
    <w:lvl w:ilvl="1" w:tplc="1C007DD4">
      <w:start w:val="1"/>
      <w:numFmt w:val="lowerLetter"/>
      <w:lvlText w:val="%2."/>
      <w:lvlJc w:val="left"/>
      <w:pPr>
        <w:ind w:left="1440" w:hanging="360"/>
      </w:pPr>
      <w:rPr>
        <w:b w:val="0"/>
        <w:color w:val="auto"/>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EE4667"/>
    <w:multiLevelType w:val="hybridMultilevel"/>
    <w:tmpl w:val="D8E20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935E69"/>
    <w:multiLevelType w:val="hybridMultilevel"/>
    <w:tmpl w:val="C46ACD8A"/>
    <w:lvl w:ilvl="0" w:tplc="1409000F">
      <w:start w:val="1"/>
      <w:numFmt w:val="decimal"/>
      <w:lvlText w:val="%1."/>
      <w:lvlJc w:val="left"/>
      <w:pPr>
        <w:ind w:left="810" w:hanging="360"/>
      </w:pPr>
      <w:rPr>
        <w:rFonts w:hint="default"/>
      </w:rPr>
    </w:lvl>
    <w:lvl w:ilvl="1" w:tplc="14090019" w:tentative="1">
      <w:start w:val="1"/>
      <w:numFmt w:val="lowerLetter"/>
      <w:lvlText w:val="%2."/>
      <w:lvlJc w:val="left"/>
      <w:pPr>
        <w:ind w:left="1530" w:hanging="360"/>
      </w:pPr>
    </w:lvl>
    <w:lvl w:ilvl="2" w:tplc="1409001B" w:tentative="1">
      <w:start w:val="1"/>
      <w:numFmt w:val="lowerRoman"/>
      <w:lvlText w:val="%3."/>
      <w:lvlJc w:val="right"/>
      <w:pPr>
        <w:ind w:left="2250" w:hanging="180"/>
      </w:pPr>
    </w:lvl>
    <w:lvl w:ilvl="3" w:tplc="1409000F" w:tentative="1">
      <w:start w:val="1"/>
      <w:numFmt w:val="decimal"/>
      <w:lvlText w:val="%4."/>
      <w:lvlJc w:val="left"/>
      <w:pPr>
        <w:ind w:left="2970" w:hanging="360"/>
      </w:pPr>
    </w:lvl>
    <w:lvl w:ilvl="4" w:tplc="14090019" w:tentative="1">
      <w:start w:val="1"/>
      <w:numFmt w:val="lowerLetter"/>
      <w:lvlText w:val="%5."/>
      <w:lvlJc w:val="left"/>
      <w:pPr>
        <w:ind w:left="3690" w:hanging="360"/>
      </w:pPr>
    </w:lvl>
    <w:lvl w:ilvl="5" w:tplc="1409001B" w:tentative="1">
      <w:start w:val="1"/>
      <w:numFmt w:val="lowerRoman"/>
      <w:lvlText w:val="%6."/>
      <w:lvlJc w:val="right"/>
      <w:pPr>
        <w:ind w:left="4410" w:hanging="180"/>
      </w:pPr>
    </w:lvl>
    <w:lvl w:ilvl="6" w:tplc="1409000F" w:tentative="1">
      <w:start w:val="1"/>
      <w:numFmt w:val="decimal"/>
      <w:lvlText w:val="%7."/>
      <w:lvlJc w:val="left"/>
      <w:pPr>
        <w:ind w:left="5130" w:hanging="360"/>
      </w:pPr>
    </w:lvl>
    <w:lvl w:ilvl="7" w:tplc="14090019" w:tentative="1">
      <w:start w:val="1"/>
      <w:numFmt w:val="lowerLetter"/>
      <w:lvlText w:val="%8."/>
      <w:lvlJc w:val="left"/>
      <w:pPr>
        <w:ind w:left="5850" w:hanging="360"/>
      </w:pPr>
    </w:lvl>
    <w:lvl w:ilvl="8" w:tplc="1409001B" w:tentative="1">
      <w:start w:val="1"/>
      <w:numFmt w:val="lowerRoman"/>
      <w:lvlText w:val="%9."/>
      <w:lvlJc w:val="right"/>
      <w:pPr>
        <w:ind w:left="6570" w:hanging="180"/>
      </w:pPr>
    </w:lvl>
  </w:abstractNum>
  <w:abstractNum w:abstractNumId="5" w15:restartNumberingAfterBreak="0">
    <w:nsid w:val="30351E74"/>
    <w:multiLevelType w:val="hybridMultilevel"/>
    <w:tmpl w:val="1714A5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643069"/>
    <w:multiLevelType w:val="hybridMultilevel"/>
    <w:tmpl w:val="43269180"/>
    <w:lvl w:ilvl="0" w:tplc="65EA4DEE">
      <w:start w:val="1"/>
      <w:numFmt w:val="decimal"/>
      <w:lvlText w:val="%1."/>
      <w:lvlJc w:val="left"/>
      <w:pPr>
        <w:ind w:left="720" w:hanging="360"/>
      </w:pPr>
      <w:rPr>
        <w:rFonts w:ascii="Times New Roman" w:hAnsi="Times New Roman" w:cs="Times New Roman"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FF3814"/>
    <w:multiLevelType w:val="hybridMultilevel"/>
    <w:tmpl w:val="FDC86C50"/>
    <w:lvl w:ilvl="0" w:tplc="9D928968">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157906"/>
    <w:multiLevelType w:val="hybridMultilevel"/>
    <w:tmpl w:val="E8300EA6"/>
    <w:lvl w:ilvl="0" w:tplc="5AE229FA">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214529"/>
    <w:multiLevelType w:val="hybridMultilevel"/>
    <w:tmpl w:val="F61882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E01EDB"/>
    <w:multiLevelType w:val="hybridMultilevel"/>
    <w:tmpl w:val="43269180"/>
    <w:lvl w:ilvl="0" w:tplc="65EA4DEE">
      <w:start w:val="1"/>
      <w:numFmt w:val="decimal"/>
      <w:lvlText w:val="%1."/>
      <w:lvlJc w:val="left"/>
      <w:pPr>
        <w:ind w:left="720" w:hanging="360"/>
      </w:pPr>
      <w:rPr>
        <w:rFonts w:ascii="Times New Roman" w:hAnsi="Times New Roman" w:cs="Times New Roman"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92682A"/>
    <w:multiLevelType w:val="hybridMultilevel"/>
    <w:tmpl w:val="CB66B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8A0999"/>
    <w:multiLevelType w:val="hybridMultilevel"/>
    <w:tmpl w:val="FA0066D4"/>
    <w:lvl w:ilvl="0" w:tplc="2A00A2A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8A1535"/>
    <w:multiLevelType w:val="hybridMultilevel"/>
    <w:tmpl w:val="687E3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DD1566"/>
    <w:multiLevelType w:val="hybridMultilevel"/>
    <w:tmpl w:val="57A01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3C57E9"/>
    <w:multiLevelType w:val="hybridMultilevel"/>
    <w:tmpl w:val="D35288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FD75575"/>
    <w:multiLevelType w:val="hybridMultilevel"/>
    <w:tmpl w:val="8670E3C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295FF4"/>
    <w:multiLevelType w:val="hybridMultilevel"/>
    <w:tmpl w:val="24B80E68"/>
    <w:lvl w:ilvl="0" w:tplc="44C2494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730672B7"/>
    <w:multiLevelType w:val="hybridMultilevel"/>
    <w:tmpl w:val="4C8CE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8B4EE4"/>
    <w:multiLevelType w:val="hybridMultilevel"/>
    <w:tmpl w:val="9FBEEA92"/>
    <w:lvl w:ilvl="0" w:tplc="9D928968">
      <w:numFmt w:val="bullet"/>
      <w:lvlText w:val=""/>
      <w:lvlJc w:val="left"/>
      <w:pPr>
        <w:ind w:left="720" w:hanging="360"/>
      </w:pPr>
      <w:rPr>
        <w:rFonts w:ascii="Symbol" w:eastAsia="Times New Roman" w:hAnsi="Symbol"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75F9C"/>
    <w:multiLevelType w:val="hybridMultilevel"/>
    <w:tmpl w:val="55785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1630C3"/>
    <w:multiLevelType w:val="hybridMultilevel"/>
    <w:tmpl w:val="10E6ADF6"/>
    <w:lvl w:ilvl="0" w:tplc="C072602C">
      <w:start w:val="1"/>
      <w:numFmt w:val="decimal"/>
      <w:lvlText w:val="%1."/>
      <w:lvlJc w:val="left"/>
      <w:pPr>
        <w:ind w:left="915" w:hanging="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0"/>
  </w:num>
  <w:num w:numId="3">
    <w:abstractNumId w:val="2"/>
  </w:num>
  <w:num w:numId="4">
    <w:abstractNumId w:val="8"/>
  </w:num>
  <w:num w:numId="5">
    <w:abstractNumId w:val="21"/>
  </w:num>
  <w:num w:numId="6">
    <w:abstractNumId w:val="1"/>
  </w:num>
  <w:num w:numId="7">
    <w:abstractNumId w:val="16"/>
  </w:num>
  <w:num w:numId="8">
    <w:abstractNumId w:val="3"/>
  </w:num>
  <w:num w:numId="9">
    <w:abstractNumId w:val="4"/>
  </w:num>
  <w:num w:numId="10">
    <w:abstractNumId w:val="14"/>
  </w:num>
  <w:num w:numId="11">
    <w:abstractNumId w:val="6"/>
  </w:num>
  <w:num w:numId="12">
    <w:abstractNumId w:val="11"/>
  </w:num>
  <w:num w:numId="13">
    <w:abstractNumId w:val="0"/>
  </w:num>
  <w:num w:numId="14">
    <w:abstractNumId w:val="5"/>
  </w:num>
  <w:num w:numId="15">
    <w:abstractNumId w:val="20"/>
  </w:num>
  <w:num w:numId="16">
    <w:abstractNumId w:val="7"/>
  </w:num>
  <w:num w:numId="17">
    <w:abstractNumId w:val="13"/>
  </w:num>
  <w:num w:numId="18">
    <w:abstractNumId w:val="19"/>
  </w:num>
  <w:num w:numId="19">
    <w:abstractNumId w:val="18"/>
  </w:num>
  <w:num w:numId="20">
    <w:abstractNumId w:val="9"/>
  </w:num>
  <w:num w:numId="21">
    <w:abstractNumId w:val="12"/>
  </w:num>
  <w:num w:numId="22">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A7C"/>
    <w:rsid w:val="000064FB"/>
    <w:rsid w:val="00015DD6"/>
    <w:rsid w:val="00016AF6"/>
    <w:rsid w:val="0003117E"/>
    <w:rsid w:val="000319FB"/>
    <w:rsid w:val="00056433"/>
    <w:rsid w:val="0006743C"/>
    <w:rsid w:val="000703FB"/>
    <w:rsid w:val="00072681"/>
    <w:rsid w:val="000844B5"/>
    <w:rsid w:val="000928BA"/>
    <w:rsid w:val="0009642C"/>
    <w:rsid w:val="0009699F"/>
    <w:rsid w:val="000A5BFC"/>
    <w:rsid w:val="000B5D8C"/>
    <w:rsid w:val="000D59F8"/>
    <w:rsid w:val="000D7979"/>
    <w:rsid w:val="000E3BBC"/>
    <w:rsid w:val="000E442A"/>
    <w:rsid w:val="000E5A32"/>
    <w:rsid w:val="00102951"/>
    <w:rsid w:val="00102A42"/>
    <w:rsid w:val="00106FA2"/>
    <w:rsid w:val="00110856"/>
    <w:rsid w:val="001135AF"/>
    <w:rsid w:val="0011372A"/>
    <w:rsid w:val="00114764"/>
    <w:rsid w:val="00134094"/>
    <w:rsid w:val="001364AA"/>
    <w:rsid w:val="0014258E"/>
    <w:rsid w:val="00146C6C"/>
    <w:rsid w:val="00152E4B"/>
    <w:rsid w:val="00165887"/>
    <w:rsid w:val="00185E11"/>
    <w:rsid w:val="001A03B7"/>
    <w:rsid w:val="001B1752"/>
    <w:rsid w:val="001B29BE"/>
    <w:rsid w:val="001B4D2A"/>
    <w:rsid w:val="001B633C"/>
    <w:rsid w:val="001C4100"/>
    <w:rsid w:val="001C6E47"/>
    <w:rsid w:val="001D7A52"/>
    <w:rsid w:val="001E3369"/>
    <w:rsid w:val="001F08E3"/>
    <w:rsid w:val="001F1BE3"/>
    <w:rsid w:val="001F4DFA"/>
    <w:rsid w:val="00205D00"/>
    <w:rsid w:val="00210629"/>
    <w:rsid w:val="002132EA"/>
    <w:rsid w:val="00225F21"/>
    <w:rsid w:val="0023221A"/>
    <w:rsid w:val="00234931"/>
    <w:rsid w:val="00235165"/>
    <w:rsid w:val="00237DD5"/>
    <w:rsid w:val="00240752"/>
    <w:rsid w:val="00245113"/>
    <w:rsid w:val="00250F27"/>
    <w:rsid w:val="00260C19"/>
    <w:rsid w:val="0027230E"/>
    <w:rsid w:val="00276AA5"/>
    <w:rsid w:val="002A51D8"/>
    <w:rsid w:val="002C55E9"/>
    <w:rsid w:val="002D19FD"/>
    <w:rsid w:val="002D30DB"/>
    <w:rsid w:val="002F1EFC"/>
    <w:rsid w:val="002F3C76"/>
    <w:rsid w:val="002F7C3A"/>
    <w:rsid w:val="00313AAF"/>
    <w:rsid w:val="003202BE"/>
    <w:rsid w:val="0035509B"/>
    <w:rsid w:val="00377364"/>
    <w:rsid w:val="00382B06"/>
    <w:rsid w:val="0038360D"/>
    <w:rsid w:val="003879B6"/>
    <w:rsid w:val="00392828"/>
    <w:rsid w:val="003B4F87"/>
    <w:rsid w:val="003C3BDB"/>
    <w:rsid w:val="003D4D5F"/>
    <w:rsid w:val="003E19F8"/>
    <w:rsid w:val="003E1AB2"/>
    <w:rsid w:val="003F1AD4"/>
    <w:rsid w:val="003F43AE"/>
    <w:rsid w:val="00407C48"/>
    <w:rsid w:val="00410E47"/>
    <w:rsid w:val="00410EC2"/>
    <w:rsid w:val="00412B53"/>
    <w:rsid w:val="00423274"/>
    <w:rsid w:val="00426C09"/>
    <w:rsid w:val="00436F56"/>
    <w:rsid w:val="00440449"/>
    <w:rsid w:val="004440B5"/>
    <w:rsid w:val="004453E8"/>
    <w:rsid w:val="00450FB8"/>
    <w:rsid w:val="00455F7B"/>
    <w:rsid w:val="00456C40"/>
    <w:rsid w:val="00471A5E"/>
    <w:rsid w:val="00491923"/>
    <w:rsid w:val="00491D05"/>
    <w:rsid w:val="00497D35"/>
    <w:rsid w:val="004A5859"/>
    <w:rsid w:val="004B43FB"/>
    <w:rsid w:val="004B59C7"/>
    <w:rsid w:val="004D0566"/>
    <w:rsid w:val="004D3939"/>
    <w:rsid w:val="004D6638"/>
    <w:rsid w:val="004E521E"/>
    <w:rsid w:val="004F007B"/>
    <w:rsid w:val="004F708B"/>
    <w:rsid w:val="00511101"/>
    <w:rsid w:val="00512383"/>
    <w:rsid w:val="005172C8"/>
    <w:rsid w:val="005239F0"/>
    <w:rsid w:val="005300A3"/>
    <w:rsid w:val="005359D2"/>
    <w:rsid w:val="0054289E"/>
    <w:rsid w:val="0054562B"/>
    <w:rsid w:val="0055523C"/>
    <w:rsid w:val="00556035"/>
    <w:rsid w:val="005734E6"/>
    <w:rsid w:val="00575F83"/>
    <w:rsid w:val="0058511F"/>
    <w:rsid w:val="00585197"/>
    <w:rsid w:val="00586C2A"/>
    <w:rsid w:val="005906DA"/>
    <w:rsid w:val="00594D3E"/>
    <w:rsid w:val="005A20E3"/>
    <w:rsid w:val="005A3A4B"/>
    <w:rsid w:val="005B7787"/>
    <w:rsid w:val="005C4B1E"/>
    <w:rsid w:val="005E1BBE"/>
    <w:rsid w:val="005F57DF"/>
    <w:rsid w:val="0060592A"/>
    <w:rsid w:val="006061AF"/>
    <w:rsid w:val="00614C45"/>
    <w:rsid w:val="00620C35"/>
    <w:rsid w:val="006257B1"/>
    <w:rsid w:val="0062689A"/>
    <w:rsid w:val="0064088D"/>
    <w:rsid w:val="00647255"/>
    <w:rsid w:val="00665663"/>
    <w:rsid w:val="006669C8"/>
    <w:rsid w:val="00670235"/>
    <w:rsid w:val="00682B5D"/>
    <w:rsid w:val="0069331C"/>
    <w:rsid w:val="00696168"/>
    <w:rsid w:val="006A41E3"/>
    <w:rsid w:val="006A5257"/>
    <w:rsid w:val="006D5B22"/>
    <w:rsid w:val="006E206A"/>
    <w:rsid w:val="006E7090"/>
    <w:rsid w:val="006F666D"/>
    <w:rsid w:val="00713571"/>
    <w:rsid w:val="00713AD9"/>
    <w:rsid w:val="0071568D"/>
    <w:rsid w:val="0072446D"/>
    <w:rsid w:val="00726CA5"/>
    <w:rsid w:val="00771A38"/>
    <w:rsid w:val="00776008"/>
    <w:rsid w:val="007765A9"/>
    <w:rsid w:val="0079066B"/>
    <w:rsid w:val="00791732"/>
    <w:rsid w:val="00792611"/>
    <w:rsid w:val="007A2BB9"/>
    <w:rsid w:val="007C336C"/>
    <w:rsid w:val="007D074D"/>
    <w:rsid w:val="007D7D6A"/>
    <w:rsid w:val="007E2D7A"/>
    <w:rsid w:val="007E67FD"/>
    <w:rsid w:val="007F082F"/>
    <w:rsid w:val="007F0B7E"/>
    <w:rsid w:val="007F2CD5"/>
    <w:rsid w:val="007F55AD"/>
    <w:rsid w:val="0080555E"/>
    <w:rsid w:val="00826154"/>
    <w:rsid w:val="00830224"/>
    <w:rsid w:val="00832C41"/>
    <w:rsid w:val="00840EBA"/>
    <w:rsid w:val="00846074"/>
    <w:rsid w:val="00847A65"/>
    <w:rsid w:val="00851FA7"/>
    <w:rsid w:val="0085289F"/>
    <w:rsid w:val="0085407D"/>
    <w:rsid w:val="00855ED0"/>
    <w:rsid w:val="00856503"/>
    <w:rsid w:val="0085670A"/>
    <w:rsid w:val="00866A4D"/>
    <w:rsid w:val="00866E3A"/>
    <w:rsid w:val="00890D92"/>
    <w:rsid w:val="00895C91"/>
    <w:rsid w:val="00897E49"/>
    <w:rsid w:val="008A1984"/>
    <w:rsid w:val="008A716C"/>
    <w:rsid w:val="008B49B8"/>
    <w:rsid w:val="008C0CC0"/>
    <w:rsid w:val="008C6FE3"/>
    <w:rsid w:val="008C7FC4"/>
    <w:rsid w:val="008E31F4"/>
    <w:rsid w:val="008F0B23"/>
    <w:rsid w:val="0090121A"/>
    <w:rsid w:val="00901853"/>
    <w:rsid w:val="009020C7"/>
    <w:rsid w:val="009034F9"/>
    <w:rsid w:val="00913400"/>
    <w:rsid w:val="0092267B"/>
    <w:rsid w:val="00930B2E"/>
    <w:rsid w:val="00931A25"/>
    <w:rsid w:val="00935F69"/>
    <w:rsid w:val="00936D5C"/>
    <w:rsid w:val="0094058F"/>
    <w:rsid w:val="0094556E"/>
    <w:rsid w:val="00961AE2"/>
    <w:rsid w:val="0096220D"/>
    <w:rsid w:val="00963B04"/>
    <w:rsid w:val="00985F96"/>
    <w:rsid w:val="00987655"/>
    <w:rsid w:val="009923BA"/>
    <w:rsid w:val="009A3581"/>
    <w:rsid w:val="009A47BC"/>
    <w:rsid w:val="009B0DFA"/>
    <w:rsid w:val="009B2D21"/>
    <w:rsid w:val="009C2BC0"/>
    <w:rsid w:val="009E1169"/>
    <w:rsid w:val="009E1730"/>
    <w:rsid w:val="009E3B19"/>
    <w:rsid w:val="009F4A30"/>
    <w:rsid w:val="009F645A"/>
    <w:rsid w:val="00A16EEB"/>
    <w:rsid w:val="00A17CB6"/>
    <w:rsid w:val="00A24470"/>
    <w:rsid w:val="00A26EDC"/>
    <w:rsid w:val="00A363E5"/>
    <w:rsid w:val="00A42F24"/>
    <w:rsid w:val="00A448FF"/>
    <w:rsid w:val="00A46251"/>
    <w:rsid w:val="00A50D1A"/>
    <w:rsid w:val="00A62573"/>
    <w:rsid w:val="00A63DD2"/>
    <w:rsid w:val="00A74066"/>
    <w:rsid w:val="00A75537"/>
    <w:rsid w:val="00A80134"/>
    <w:rsid w:val="00A83366"/>
    <w:rsid w:val="00AA5F99"/>
    <w:rsid w:val="00AA6A91"/>
    <w:rsid w:val="00AB5F16"/>
    <w:rsid w:val="00AF0438"/>
    <w:rsid w:val="00B04152"/>
    <w:rsid w:val="00B044FA"/>
    <w:rsid w:val="00B04DE1"/>
    <w:rsid w:val="00B0768A"/>
    <w:rsid w:val="00B1683F"/>
    <w:rsid w:val="00B214C3"/>
    <w:rsid w:val="00B40EC8"/>
    <w:rsid w:val="00B443F5"/>
    <w:rsid w:val="00B5563A"/>
    <w:rsid w:val="00B71E0C"/>
    <w:rsid w:val="00B72548"/>
    <w:rsid w:val="00B84F15"/>
    <w:rsid w:val="00B93EC8"/>
    <w:rsid w:val="00BC419E"/>
    <w:rsid w:val="00BC7B2A"/>
    <w:rsid w:val="00BE7676"/>
    <w:rsid w:val="00BF56DA"/>
    <w:rsid w:val="00C00735"/>
    <w:rsid w:val="00C1671D"/>
    <w:rsid w:val="00C20CC1"/>
    <w:rsid w:val="00C3466F"/>
    <w:rsid w:val="00C51813"/>
    <w:rsid w:val="00C6258E"/>
    <w:rsid w:val="00C63584"/>
    <w:rsid w:val="00C66B21"/>
    <w:rsid w:val="00C7103F"/>
    <w:rsid w:val="00C83EC5"/>
    <w:rsid w:val="00C863B8"/>
    <w:rsid w:val="00C8798D"/>
    <w:rsid w:val="00CA2F66"/>
    <w:rsid w:val="00CA3573"/>
    <w:rsid w:val="00CA5B42"/>
    <w:rsid w:val="00CB0935"/>
    <w:rsid w:val="00CB3C3D"/>
    <w:rsid w:val="00CD06B9"/>
    <w:rsid w:val="00CD09B3"/>
    <w:rsid w:val="00CD0DAD"/>
    <w:rsid w:val="00CF5402"/>
    <w:rsid w:val="00D14937"/>
    <w:rsid w:val="00D15F6D"/>
    <w:rsid w:val="00D173EF"/>
    <w:rsid w:val="00D23BAC"/>
    <w:rsid w:val="00D24CEA"/>
    <w:rsid w:val="00D427CF"/>
    <w:rsid w:val="00D473D3"/>
    <w:rsid w:val="00D71EEF"/>
    <w:rsid w:val="00D74F6C"/>
    <w:rsid w:val="00D87D10"/>
    <w:rsid w:val="00D95570"/>
    <w:rsid w:val="00DB545C"/>
    <w:rsid w:val="00DB6D73"/>
    <w:rsid w:val="00DD639B"/>
    <w:rsid w:val="00DD7878"/>
    <w:rsid w:val="00DE36D5"/>
    <w:rsid w:val="00DE47B8"/>
    <w:rsid w:val="00DF7263"/>
    <w:rsid w:val="00DF7F28"/>
    <w:rsid w:val="00E02E66"/>
    <w:rsid w:val="00E10D6E"/>
    <w:rsid w:val="00E34A0C"/>
    <w:rsid w:val="00E374DD"/>
    <w:rsid w:val="00E50469"/>
    <w:rsid w:val="00E51650"/>
    <w:rsid w:val="00E53DFA"/>
    <w:rsid w:val="00E75A7B"/>
    <w:rsid w:val="00E77B7E"/>
    <w:rsid w:val="00E80E26"/>
    <w:rsid w:val="00E81E70"/>
    <w:rsid w:val="00E9294F"/>
    <w:rsid w:val="00E96E79"/>
    <w:rsid w:val="00EA4DF3"/>
    <w:rsid w:val="00EC4CAD"/>
    <w:rsid w:val="00ED5F0B"/>
    <w:rsid w:val="00EE0A7C"/>
    <w:rsid w:val="00EF3136"/>
    <w:rsid w:val="00EF437C"/>
    <w:rsid w:val="00F0474D"/>
    <w:rsid w:val="00F2637B"/>
    <w:rsid w:val="00F40F41"/>
    <w:rsid w:val="00F777D5"/>
    <w:rsid w:val="00F924D3"/>
    <w:rsid w:val="00F963CF"/>
    <w:rsid w:val="00FA2E4E"/>
    <w:rsid w:val="00FB2B87"/>
    <w:rsid w:val="00FC3D5F"/>
    <w:rsid w:val="00FC5732"/>
    <w:rsid w:val="00FE0DCA"/>
    <w:rsid w:val="00FF238E"/>
    <w:rsid w:val="00FF3C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A0562D"/>
  <w15:docId w15:val="{E1897E45-21FA-4B92-93BB-EC29D0522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A7C"/>
    <w:pPr>
      <w:spacing w:after="160" w:line="259"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EE0A7C"/>
    <w:pPr>
      <w:numPr>
        <w:ilvl w:val="1"/>
      </w:numPr>
    </w:pPr>
    <w:rPr>
      <w:color w:val="5A5A5A"/>
      <w:spacing w:val="15"/>
    </w:rPr>
  </w:style>
  <w:style w:type="character" w:customStyle="1" w:styleId="SubtitleChar">
    <w:name w:val="Subtitle Char"/>
    <w:link w:val="Subtitle"/>
    <w:uiPriority w:val="11"/>
    <w:rsid w:val="00EE0A7C"/>
    <w:rPr>
      <w:rFonts w:eastAsia="Times New Roman"/>
      <w:color w:val="5A5A5A"/>
      <w:spacing w:val="15"/>
    </w:rPr>
  </w:style>
  <w:style w:type="paragraph" w:styleId="NoSpacing">
    <w:name w:val="No Spacing"/>
    <w:link w:val="NoSpacingChar"/>
    <w:uiPriority w:val="1"/>
    <w:qFormat/>
    <w:rsid w:val="00EE0A7C"/>
    <w:rPr>
      <w:rFonts w:eastAsia="Times New Roman"/>
      <w:sz w:val="22"/>
      <w:szCs w:val="22"/>
      <w:lang w:val="en-US" w:eastAsia="en-US"/>
    </w:rPr>
  </w:style>
  <w:style w:type="paragraph" w:styleId="ListParagraph">
    <w:name w:val="List Paragraph"/>
    <w:aliases w:val="123 List Paragraph"/>
    <w:basedOn w:val="Normal"/>
    <w:link w:val="ListParagraphChar"/>
    <w:uiPriority w:val="34"/>
    <w:qFormat/>
    <w:rsid w:val="00987655"/>
    <w:pPr>
      <w:spacing w:after="0" w:line="240" w:lineRule="auto"/>
      <w:ind w:left="720"/>
      <w:contextualSpacing/>
    </w:pPr>
    <w:rPr>
      <w:rFonts w:ascii="Times New Roman" w:hAnsi="Times New Roman"/>
      <w:sz w:val="24"/>
      <w:szCs w:val="24"/>
    </w:rPr>
  </w:style>
  <w:style w:type="paragraph" w:styleId="BalloonText">
    <w:name w:val="Balloon Text"/>
    <w:basedOn w:val="Normal"/>
    <w:link w:val="BalloonTextChar"/>
    <w:uiPriority w:val="99"/>
    <w:semiHidden/>
    <w:unhideWhenUsed/>
    <w:rsid w:val="00106FA2"/>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106FA2"/>
    <w:rPr>
      <w:rFonts w:ascii="Lucida Grande" w:eastAsia="Times New Roman" w:hAnsi="Lucida Grande" w:cs="Lucida Grande"/>
      <w:sz w:val="18"/>
      <w:szCs w:val="18"/>
    </w:rPr>
  </w:style>
  <w:style w:type="character" w:styleId="CommentReference">
    <w:name w:val="annotation reference"/>
    <w:uiPriority w:val="99"/>
    <w:semiHidden/>
    <w:unhideWhenUsed/>
    <w:rsid w:val="00106FA2"/>
    <w:rPr>
      <w:sz w:val="18"/>
      <w:szCs w:val="18"/>
    </w:rPr>
  </w:style>
  <w:style w:type="paragraph" w:styleId="CommentText">
    <w:name w:val="annotation text"/>
    <w:basedOn w:val="Normal"/>
    <w:link w:val="CommentTextChar"/>
    <w:uiPriority w:val="99"/>
    <w:semiHidden/>
    <w:unhideWhenUsed/>
    <w:rsid w:val="00106FA2"/>
    <w:pPr>
      <w:spacing w:line="240" w:lineRule="auto"/>
    </w:pPr>
    <w:rPr>
      <w:sz w:val="24"/>
      <w:szCs w:val="24"/>
    </w:rPr>
  </w:style>
  <w:style w:type="character" w:customStyle="1" w:styleId="CommentTextChar">
    <w:name w:val="Comment Text Char"/>
    <w:link w:val="CommentText"/>
    <w:uiPriority w:val="99"/>
    <w:semiHidden/>
    <w:rsid w:val="00106FA2"/>
    <w:rPr>
      <w:rFonts w:eastAsia="Times New Roman"/>
      <w:sz w:val="24"/>
      <w:szCs w:val="24"/>
    </w:rPr>
  </w:style>
  <w:style w:type="paragraph" w:styleId="CommentSubject">
    <w:name w:val="annotation subject"/>
    <w:basedOn w:val="CommentText"/>
    <w:next w:val="CommentText"/>
    <w:link w:val="CommentSubjectChar"/>
    <w:uiPriority w:val="99"/>
    <w:semiHidden/>
    <w:unhideWhenUsed/>
    <w:rsid w:val="00106FA2"/>
    <w:rPr>
      <w:b/>
      <w:bCs/>
      <w:sz w:val="20"/>
      <w:szCs w:val="20"/>
    </w:rPr>
  </w:style>
  <w:style w:type="character" w:customStyle="1" w:styleId="CommentSubjectChar">
    <w:name w:val="Comment Subject Char"/>
    <w:link w:val="CommentSubject"/>
    <w:uiPriority w:val="99"/>
    <w:semiHidden/>
    <w:rsid w:val="00106FA2"/>
    <w:rPr>
      <w:rFonts w:eastAsia="Times New Roman"/>
      <w:b/>
      <w:bCs/>
      <w:sz w:val="20"/>
      <w:szCs w:val="20"/>
    </w:rPr>
  </w:style>
  <w:style w:type="paragraph" w:customStyle="1" w:styleId="Default">
    <w:name w:val="Default"/>
    <w:rsid w:val="003B4F87"/>
    <w:pPr>
      <w:autoSpaceDE w:val="0"/>
      <w:autoSpaceDN w:val="0"/>
      <w:adjustRightInd w:val="0"/>
    </w:pPr>
    <w:rPr>
      <w:rFonts w:ascii="Times New Roman" w:hAnsi="Times New Roman"/>
      <w:color w:val="000000"/>
      <w:sz w:val="24"/>
      <w:szCs w:val="24"/>
      <w:lang w:val="en-US" w:eastAsia="en-US"/>
    </w:rPr>
  </w:style>
  <w:style w:type="table" w:styleId="TableGrid">
    <w:name w:val="Table Grid"/>
    <w:basedOn w:val="TableNormal"/>
    <w:uiPriority w:val="39"/>
    <w:rsid w:val="0023221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23 List Paragraph Char"/>
    <w:link w:val="ListParagraph"/>
    <w:uiPriority w:val="34"/>
    <w:locked/>
    <w:rsid w:val="00410EC2"/>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9A3581"/>
    <w:pPr>
      <w:widowControl w:val="0"/>
      <w:autoSpaceDE w:val="0"/>
      <w:autoSpaceDN w:val="0"/>
      <w:adjustRightInd w:val="0"/>
      <w:spacing w:after="0" w:line="240" w:lineRule="auto"/>
      <w:ind w:left="451" w:hanging="360"/>
      <w:jc w:val="both"/>
    </w:pPr>
    <w:rPr>
      <w:rFonts w:ascii="Arial" w:hAnsi="Arial" w:cs="Arial"/>
      <w:sz w:val="24"/>
      <w:szCs w:val="24"/>
    </w:rPr>
  </w:style>
  <w:style w:type="paragraph" w:styleId="Header">
    <w:name w:val="header"/>
    <w:basedOn w:val="Normal"/>
    <w:link w:val="HeaderChar"/>
    <w:uiPriority w:val="99"/>
    <w:unhideWhenUsed/>
    <w:rsid w:val="00BE7676"/>
    <w:pPr>
      <w:tabs>
        <w:tab w:val="center" w:pos="4680"/>
        <w:tab w:val="right" w:pos="9360"/>
      </w:tabs>
      <w:spacing w:after="0" w:line="240" w:lineRule="auto"/>
    </w:pPr>
  </w:style>
  <w:style w:type="character" w:customStyle="1" w:styleId="HeaderChar">
    <w:name w:val="Header Char"/>
    <w:link w:val="Header"/>
    <w:uiPriority w:val="99"/>
    <w:rsid w:val="00BE7676"/>
    <w:rPr>
      <w:rFonts w:eastAsia="Times New Roman"/>
    </w:rPr>
  </w:style>
  <w:style w:type="paragraph" w:styleId="Footer">
    <w:name w:val="footer"/>
    <w:basedOn w:val="Normal"/>
    <w:link w:val="FooterChar"/>
    <w:uiPriority w:val="99"/>
    <w:unhideWhenUsed/>
    <w:rsid w:val="00BE7676"/>
    <w:pPr>
      <w:tabs>
        <w:tab w:val="center" w:pos="4680"/>
        <w:tab w:val="right" w:pos="9360"/>
      </w:tabs>
      <w:spacing w:after="0" w:line="240" w:lineRule="auto"/>
    </w:pPr>
  </w:style>
  <w:style w:type="character" w:customStyle="1" w:styleId="FooterChar">
    <w:name w:val="Footer Char"/>
    <w:link w:val="Footer"/>
    <w:uiPriority w:val="99"/>
    <w:rsid w:val="00BE7676"/>
    <w:rPr>
      <w:rFonts w:eastAsia="Times New Roman"/>
    </w:rPr>
  </w:style>
  <w:style w:type="character" w:customStyle="1" w:styleId="NoSpacingChar">
    <w:name w:val="No Spacing Char"/>
    <w:link w:val="NoSpacing"/>
    <w:uiPriority w:val="1"/>
    <w:rsid w:val="00935F6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208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3</Pages>
  <Words>1172</Words>
  <Characters>6687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Rovil Kumar</dc:creator>
  <cp:keywords/>
  <cp:lastModifiedBy>Jeanette T. Emberson</cp:lastModifiedBy>
  <cp:revision>6</cp:revision>
  <cp:lastPrinted>2019-02-13T20:34:00Z</cp:lastPrinted>
  <dcterms:created xsi:type="dcterms:W3CDTF">2022-03-23T01:34:00Z</dcterms:created>
  <dcterms:modified xsi:type="dcterms:W3CDTF">2022-03-23T03:45:00Z</dcterms:modified>
</cp:coreProperties>
</file>