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5C8" w:rsidRPr="0032042F" w:rsidRDefault="00C555C8" w:rsidP="00C555C8">
      <w:pPr>
        <w:pStyle w:val="NoSpacing"/>
        <w:rPr>
          <w:rFonts w:ascii="Verdana" w:hAnsi="Verdana"/>
          <w:b/>
          <w:u w:val="single"/>
        </w:rPr>
      </w:pPr>
    </w:p>
    <w:p w:rsidR="00C555C8" w:rsidRPr="0032042F" w:rsidRDefault="00C555C8" w:rsidP="00C555C8">
      <w:pPr>
        <w:pStyle w:val="NoSpacing"/>
        <w:rPr>
          <w:rFonts w:ascii="Verdana" w:hAnsi="Verdana"/>
          <w:b/>
          <w:u w:val="single"/>
        </w:rPr>
      </w:pPr>
    </w:p>
    <w:p w:rsidR="00C555C8" w:rsidRPr="0032042F" w:rsidRDefault="00C555C8" w:rsidP="00C555C8">
      <w:pPr>
        <w:pStyle w:val="NoSpacing"/>
        <w:rPr>
          <w:rFonts w:ascii="Verdana" w:hAnsi="Verdana"/>
          <w:b/>
          <w:u w:val="single"/>
        </w:rPr>
      </w:pPr>
    </w:p>
    <w:p w:rsidR="00C555C8" w:rsidRPr="0032042F" w:rsidRDefault="00C555C8" w:rsidP="00C555C8">
      <w:pPr>
        <w:pStyle w:val="NoSpacing"/>
        <w:rPr>
          <w:rFonts w:ascii="Verdana" w:hAnsi="Verdana"/>
          <w:b/>
          <w:u w:val="single"/>
        </w:rPr>
      </w:pPr>
    </w:p>
    <w:p w:rsidR="00C555C8" w:rsidRPr="0032042F" w:rsidRDefault="00C555C8" w:rsidP="00C555C8">
      <w:pPr>
        <w:pStyle w:val="NoSpacing"/>
        <w:rPr>
          <w:rFonts w:ascii="Verdana" w:hAnsi="Verdana"/>
          <w:b/>
          <w:u w:val="single"/>
        </w:rPr>
      </w:pPr>
    </w:p>
    <w:p w:rsidR="00C555C8" w:rsidRPr="0032042F" w:rsidRDefault="00C555C8" w:rsidP="00C555C8">
      <w:pPr>
        <w:pStyle w:val="NoSpacing"/>
        <w:rPr>
          <w:rFonts w:ascii="Verdana" w:hAnsi="Verdana"/>
          <w:b/>
          <w:u w:val="single"/>
        </w:rPr>
      </w:pPr>
    </w:p>
    <w:p w:rsidR="00C555C8" w:rsidRPr="0032042F" w:rsidRDefault="00C555C8" w:rsidP="00C555C8">
      <w:pPr>
        <w:pStyle w:val="NoSpacing"/>
        <w:rPr>
          <w:rFonts w:ascii="Verdana" w:hAnsi="Verdana"/>
          <w:b/>
          <w:u w:val="single"/>
        </w:rPr>
      </w:pPr>
    </w:p>
    <w:p w:rsidR="00C555C8" w:rsidRPr="0032042F" w:rsidRDefault="00C555C8" w:rsidP="00C555C8">
      <w:pPr>
        <w:pStyle w:val="NoSpacing"/>
        <w:rPr>
          <w:rFonts w:ascii="Verdana" w:hAnsi="Verdana"/>
          <w:b/>
          <w:u w:val="single"/>
        </w:rPr>
      </w:pPr>
    </w:p>
    <w:p w:rsidR="00C555C8" w:rsidRPr="0032042F" w:rsidRDefault="00C555C8" w:rsidP="00C555C8">
      <w:pPr>
        <w:pStyle w:val="NoSpacing"/>
        <w:rPr>
          <w:rFonts w:ascii="Verdana" w:hAnsi="Verdana"/>
          <w:b/>
          <w:u w:val="single"/>
        </w:rPr>
      </w:pPr>
    </w:p>
    <w:p w:rsidR="00C555C8" w:rsidRPr="0032042F" w:rsidRDefault="00C555C8" w:rsidP="00C555C8">
      <w:pPr>
        <w:pStyle w:val="NoSpacing"/>
        <w:rPr>
          <w:rFonts w:ascii="Verdana" w:hAnsi="Verdana"/>
          <w:b/>
          <w:u w:val="single"/>
        </w:rPr>
      </w:pPr>
    </w:p>
    <w:p w:rsidR="00C555C8" w:rsidRPr="0032042F" w:rsidRDefault="00C555C8" w:rsidP="00C555C8">
      <w:pPr>
        <w:pStyle w:val="NoSpacing"/>
        <w:rPr>
          <w:rFonts w:ascii="Verdana" w:hAnsi="Verdana"/>
          <w:b/>
          <w:u w:val="single"/>
        </w:rPr>
      </w:pPr>
    </w:p>
    <w:p w:rsidR="00C555C8" w:rsidRPr="0032042F" w:rsidRDefault="00C555C8" w:rsidP="00C555C8">
      <w:pPr>
        <w:pStyle w:val="NoSpacing"/>
        <w:jc w:val="center"/>
        <w:rPr>
          <w:rFonts w:ascii="Verdana" w:hAnsi="Verdana"/>
          <w:b/>
          <w:u w:val="single"/>
        </w:rPr>
      </w:pPr>
    </w:p>
    <w:p w:rsidR="00C555C8" w:rsidRPr="0032042F" w:rsidRDefault="00C555C8" w:rsidP="00C555C8">
      <w:pPr>
        <w:pStyle w:val="NoSpacing"/>
        <w:jc w:val="center"/>
        <w:rPr>
          <w:rFonts w:ascii="Verdana" w:hAnsi="Verdana"/>
          <w:b/>
          <w:sz w:val="44"/>
        </w:rPr>
      </w:pPr>
      <w:r w:rsidRPr="0032042F">
        <w:rPr>
          <w:rFonts w:ascii="Verdana" w:hAnsi="Verdana"/>
          <w:b/>
          <w:sz w:val="44"/>
        </w:rPr>
        <w:t xml:space="preserve">SUMBISSION ON PUBLIC ENTERPRISE BILL 2019 </w:t>
      </w:r>
    </w:p>
    <w:p w:rsidR="00C555C8" w:rsidRPr="0032042F" w:rsidRDefault="00C555C8" w:rsidP="00C555C8">
      <w:pPr>
        <w:pStyle w:val="NoSpacing"/>
        <w:jc w:val="center"/>
        <w:rPr>
          <w:rFonts w:ascii="Verdana" w:hAnsi="Verdana"/>
          <w:b/>
          <w:sz w:val="36"/>
        </w:rPr>
      </w:pPr>
      <w:r w:rsidRPr="0032042F">
        <w:rPr>
          <w:rFonts w:ascii="Verdana" w:hAnsi="Verdana"/>
          <w:b/>
          <w:sz w:val="36"/>
        </w:rPr>
        <w:t>(BILL NO. 4 OF 2019)</w:t>
      </w:r>
    </w:p>
    <w:p w:rsidR="00C555C8" w:rsidRPr="0032042F" w:rsidRDefault="00C555C8" w:rsidP="00C555C8">
      <w:pPr>
        <w:pStyle w:val="NoSpacing"/>
        <w:jc w:val="center"/>
        <w:rPr>
          <w:rFonts w:ascii="Verdana" w:hAnsi="Verdana"/>
          <w:b/>
          <w:sz w:val="36"/>
          <w:u w:val="single"/>
        </w:rPr>
      </w:pPr>
    </w:p>
    <w:p w:rsidR="00C555C8" w:rsidRPr="0032042F" w:rsidRDefault="00C555C8" w:rsidP="00C555C8">
      <w:pPr>
        <w:pStyle w:val="NoSpacing"/>
        <w:jc w:val="center"/>
        <w:rPr>
          <w:rFonts w:ascii="Verdana" w:hAnsi="Verdana"/>
          <w:b/>
          <w:sz w:val="36"/>
        </w:rPr>
      </w:pPr>
    </w:p>
    <w:p w:rsidR="00C555C8" w:rsidRPr="0032042F" w:rsidRDefault="00C555C8" w:rsidP="00C555C8">
      <w:pPr>
        <w:pStyle w:val="NoSpacing"/>
        <w:jc w:val="center"/>
        <w:rPr>
          <w:rFonts w:ascii="Verdana" w:hAnsi="Verdana"/>
          <w:b/>
          <w:sz w:val="36"/>
        </w:rPr>
      </w:pPr>
    </w:p>
    <w:p w:rsidR="00C555C8" w:rsidRPr="0032042F" w:rsidRDefault="00C555C8" w:rsidP="00C555C8">
      <w:pPr>
        <w:pStyle w:val="NoSpacing"/>
        <w:jc w:val="center"/>
        <w:rPr>
          <w:rFonts w:ascii="Verdana" w:hAnsi="Verdana"/>
          <w:b/>
          <w:sz w:val="36"/>
        </w:rPr>
      </w:pPr>
    </w:p>
    <w:p w:rsidR="00C555C8" w:rsidRPr="0032042F" w:rsidRDefault="00C555C8" w:rsidP="0032042F">
      <w:pPr>
        <w:pStyle w:val="NoSpacing"/>
        <w:rPr>
          <w:rFonts w:ascii="Verdana" w:hAnsi="Verdana"/>
          <w:b/>
          <w:sz w:val="36"/>
        </w:rPr>
      </w:pPr>
    </w:p>
    <w:p w:rsidR="00C555C8" w:rsidRPr="0032042F" w:rsidRDefault="00C555C8" w:rsidP="00C555C8">
      <w:pPr>
        <w:pStyle w:val="NoSpacing"/>
        <w:jc w:val="center"/>
        <w:rPr>
          <w:rFonts w:ascii="Verdana" w:hAnsi="Verdana"/>
          <w:b/>
          <w:sz w:val="24"/>
        </w:rPr>
      </w:pPr>
      <w:r w:rsidRPr="0032042F">
        <w:rPr>
          <w:rFonts w:ascii="Verdana" w:hAnsi="Verdana"/>
          <w:b/>
          <w:sz w:val="24"/>
        </w:rPr>
        <w:t>Submission to: Parliament Standing Committee on Justices, Law and Human Rights</w:t>
      </w:r>
    </w:p>
    <w:p w:rsidR="00C555C8" w:rsidRPr="0032042F" w:rsidRDefault="00C555C8" w:rsidP="00C555C8">
      <w:pPr>
        <w:pStyle w:val="NoSpacing"/>
        <w:jc w:val="center"/>
        <w:rPr>
          <w:rFonts w:ascii="Verdana" w:hAnsi="Verdana"/>
          <w:b/>
          <w:sz w:val="24"/>
        </w:rPr>
      </w:pPr>
      <w:r w:rsidRPr="0032042F">
        <w:rPr>
          <w:rFonts w:ascii="Verdana" w:hAnsi="Verdana"/>
          <w:b/>
          <w:sz w:val="24"/>
        </w:rPr>
        <w:t>Date of submission: 15</w:t>
      </w:r>
      <w:r w:rsidR="00273D09">
        <w:rPr>
          <w:rFonts w:ascii="Verdana" w:hAnsi="Verdana"/>
          <w:b/>
          <w:sz w:val="24"/>
        </w:rPr>
        <w:t xml:space="preserve"> April 2019 at 2.15</w:t>
      </w:r>
      <w:bookmarkStart w:id="0" w:name="_GoBack"/>
      <w:bookmarkEnd w:id="0"/>
      <w:r w:rsidRPr="0032042F">
        <w:rPr>
          <w:rFonts w:ascii="Verdana" w:hAnsi="Verdana"/>
          <w:b/>
          <w:sz w:val="24"/>
        </w:rPr>
        <w:t xml:space="preserve">pm </w:t>
      </w:r>
    </w:p>
    <w:p w:rsidR="00C555C8" w:rsidRPr="0032042F" w:rsidRDefault="00C555C8" w:rsidP="00C555C8">
      <w:pPr>
        <w:pStyle w:val="NoSpacing"/>
        <w:jc w:val="center"/>
        <w:rPr>
          <w:rFonts w:ascii="Verdana" w:hAnsi="Verdana"/>
          <w:b/>
          <w:sz w:val="24"/>
        </w:rPr>
      </w:pPr>
      <w:r w:rsidRPr="0032042F">
        <w:rPr>
          <w:rFonts w:ascii="Verdana" w:hAnsi="Verdana"/>
          <w:b/>
          <w:sz w:val="24"/>
        </w:rPr>
        <w:t>Venue: Big Committee Room 2 – Parliament Complex, Suva</w:t>
      </w:r>
    </w:p>
    <w:p w:rsidR="00C555C8" w:rsidRPr="0032042F" w:rsidRDefault="00C555C8" w:rsidP="00C555C8">
      <w:pPr>
        <w:pStyle w:val="NoSpacing"/>
        <w:jc w:val="center"/>
        <w:rPr>
          <w:rFonts w:ascii="Verdana" w:hAnsi="Verdana"/>
          <w:b/>
          <w:sz w:val="24"/>
        </w:rPr>
      </w:pPr>
    </w:p>
    <w:p w:rsidR="00C555C8" w:rsidRPr="0032042F" w:rsidRDefault="00C555C8" w:rsidP="00C555C8">
      <w:pPr>
        <w:pStyle w:val="NoSpacing"/>
        <w:jc w:val="center"/>
        <w:rPr>
          <w:rFonts w:ascii="Verdana" w:hAnsi="Verdana"/>
          <w:b/>
          <w:sz w:val="24"/>
        </w:rPr>
      </w:pPr>
      <w:r w:rsidRPr="0032042F">
        <w:rPr>
          <w:rFonts w:ascii="Verdana" w:hAnsi="Verdana"/>
          <w:b/>
          <w:sz w:val="24"/>
        </w:rPr>
        <w:t xml:space="preserve">Joint Presentation by Fiji Rice Limited and Food Process Fiji Limited  </w:t>
      </w:r>
    </w:p>
    <w:p w:rsidR="00C555C8" w:rsidRPr="0032042F" w:rsidRDefault="00C555C8" w:rsidP="00C555C8">
      <w:pPr>
        <w:jc w:val="center"/>
        <w:rPr>
          <w:rFonts w:ascii="Verdana" w:hAnsi="Verdana"/>
          <w:b/>
          <w:sz w:val="36"/>
          <w:u w:val="single"/>
          <w:lang w:val="en-US"/>
        </w:rPr>
      </w:pPr>
      <w:r w:rsidRPr="0032042F">
        <w:rPr>
          <w:rFonts w:ascii="Verdana" w:hAnsi="Verdana"/>
          <w:b/>
          <w:sz w:val="36"/>
          <w:u w:val="single"/>
        </w:rPr>
        <w:br w:type="page"/>
      </w:r>
    </w:p>
    <w:p w:rsidR="004A2F6C" w:rsidRPr="0032042F" w:rsidRDefault="004A2F6C" w:rsidP="00791DB2">
      <w:pPr>
        <w:pStyle w:val="NoSpacing"/>
        <w:rPr>
          <w:rFonts w:ascii="Verdana" w:hAnsi="Verdana"/>
        </w:rPr>
      </w:pPr>
    </w:p>
    <w:p w:rsidR="001E29C5" w:rsidRPr="0032042F" w:rsidRDefault="001E29C5" w:rsidP="001E29C5">
      <w:pPr>
        <w:pStyle w:val="NoSpacing"/>
        <w:rPr>
          <w:rFonts w:ascii="Verdana" w:hAnsi="Verdana"/>
          <w:b/>
        </w:rPr>
      </w:pPr>
      <w:r w:rsidRPr="0032042F">
        <w:rPr>
          <w:rFonts w:ascii="Verdana" w:hAnsi="Verdana"/>
          <w:b/>
        </w:rPr>
        <w:t>Opening</w:t>
      </w:r>
    </w:p>
    <w:p w:rsidR="001E29C5" w:rsidRPr="0032042F" w:rsidRDefault="001E29C5" w:rsidP="0032042F">
      <w:pPr>
        <w:pStyle w:val="NoSpacing"/>
        <w:numPr>
          <w:ilvl w:val="0"/>
          <w:numId w:val="12"/>
        </w:numPr>
        <w:rPr>
          <w:rFonts w:ascii="Verdana" w:hAnsi="Verdana"/>
        </w:rPr>
      </w:pPr>
      <w:r w:rsidRPr="0032042F">
        <w:rPr>
          <w:rFonts w:ascii="Verdana" w:hAnsi="Verdana"/>
        </w:rPr>
        <w:t>Good Afternoon to Honorable</w:t>
      </w:r>
      <w:r w:rsidR="0051729B">
        <w:rPr>
          <w:rFonts w:ascii="Verdana" w:hAnsi="Verdana"/>
        </w:rPr>
        <w:t xml:space="preserve"> Chairman</w:t>
      </w:r>
      <w:r w:rsidRPr="0032042F">
        <w:rPr>
          <w:rFonts w:ascii="Verdana" w:hAnsi="Verdana"/>
        </w:rPr>
        <w:t xml:space="preserve"> and Members of the Committee, ladies and gentlemen.</w:t>
      </w:r>
    </w:p>
    <w:p w:rsidR="001E29C5" w:rsidRPr="0032042F" w:rsidRDefault="001E29C5" w:rsidP="001E29C5">
      <w:pPr>
        <w:pStyle w:val="NoSpacing"/>
        <w:rPr>
          <w:rFonts w:ascii="Verdana" w:hAnsi="Verdana"/>
        </w:rPr>
      </w:pPr>
    </w:p>
    <w:p w:rsidR="001E29C5" w:rsidRPr="0032042F" w:rsidRDefault="001E29C5" w:rsidP="0032042F">
      <w:pPr>
        <w:pStyle w:val="NoSpacing"/>
        <w:numPr>
          <w:ilvl w:val="0"/>
          <w:numId w:val="12"/>
        </w:numPr>
        <w:rPr>
          <w:rFonts w:ascii="Verdana" w:hAnsi="Verdana"/>
        </w:rPr>
      </w:pPr>
      <w:r w:rsidRPr="0032042F">
        <w:rPr>
          <w:rFonts w:ascii="Verdana" w:hAnsi="Verdana"/>
        </w:rPr>
        <w:t>We thank the committee on invite extended to us to hear our views and suggested changes to the Public Enterprise Bill 2019.</w:t>
      </w:r>
    </w:p>
    <w:p w:rsidR="001E29C5" w:rsidRPr="0032042F" w:rsidRDefault="001E29C5" w:rsidP="001E29C5">
      <w:pPr>
        <w:pStyle w:val="NoSpacing"/>
        <w:rPr>
          <w:rFonts w:ascii="Verdana" w:hAnsi="Verdana"/>
        </w:rPr>
      </w:pPr>
    </w:p>
    <w:p w:rsidR="001E29C5" w:rsidRPr="0032042F" w:rsidRDefault="001E29C5" w:rsidP="0032042F">
      <w:pPr>
        <w:pStyle w:val="NoSpacing"/>
        <w:numPr>
          <w:ilvl w:val="0"/>
          <w:numId w:val="12"/>
        </w:numPr>
        <w:rPr>
          <w:rFonts w:ascii="Verdana" w:hAnsi="Verdana"/>
        </w:rPr>
      </w:pPr>
      <w:r w:rsidRPr="0032042F">
        <w:rPr>
          <w:rFonts w:ascii="Verdana" w:hAnsi="Verdana"/>
        </w:rPr>
        <w:t>My name is Raj Sharma and currently in position as Chairman of public enterprise entities that is Fiji Rice and Food Processors (FIJI) LTD.</w:t>
      </w:r>
    </w:p>
    <w:p w:rsidR="001E29C5" w:rsidRPr="0032042F" w:rsidRDefault="001E29C5" w:rsidP="001E29C5">
      <w:pPr>
        <w:pStyle w:val="NoSpacing"/>
        <w:rPr>
          <w:rFonts w:ascii="Verdana" w:hAnsi="Verdana"/>
        </w:rPr>
      </w:pPr>
    </w:p>
    <w:p w:rsidR="001E29C5" w:rsidRPr="0032042F" w:rsidRDefault="001E29C5" w:rsidP="0032042F">
      <w:pPr>
        <w:pStyle w:val="NoSpacing"/>
        <w:numPr>
          <w:ilvl w:val="0"/>
          <w:numId w:val="12"/>
        </w:numPr>
        <w:rPr>
          <w:rFonts w:ascii="Verdana" w:hAnsi="Verdana"/>
        </w:rPr>
      </w:pPr>
      <w:r w:rsidRPr="0032042F">
        <w:rPr>
          <w:rFonts w:ascii="Verdana" w:hAnsi="Verdana"/>
        </w:rPr>
        <w:t xml:space="preserve">Joining me Ms. Krupali Ben who is Acting CEO at Food Processors (FIJI) </w:t>
      </w:r>
      <w:r w:rsidR="0032042F" w:rsidRPr="0032042F">
        <w:rPr>
          <w:rFonts w:ascii="Verdana" w:hAnsi="Verdana"/>
        </w:rPr>
        <w:t xml:space="preserve">LTD. </w:t>
      </w:r>
      <w:r w:rsidRPr="0032042F">
        <w:rPr>
          <w:rFonts w:ascii="Verdana" w:hAnsi="Verdana"/>
        </w:rPr>
        <w:t xml:space="preserve">We take apologies on behalf of Fiji </w:t>
      </w:r>
      <w:r w:rsidR="0032042F" w:rsidRPr="0032042F">
        <w:rPr>
          <w:rFonts w:ascii="Verdana" w:hAnsi="Verdana"/>
        </w:rPr>
        <w:t>Rice,</w:t>
      </w:r>
      <w:r w:rsidRPr="0032042F">
        <w:rPr>
          <w:rFonts w:ascii="Verdana" w:hAnsi="Verdana"/>
        </w:rPr>
        <w:t xml:space="preserve"> the General Manage </w:t>
      </w:r>
      <w:r w:rsidR="0032042F" w:rsidRPr="0032042F">
        <w:rPr>
          <w:rFonts w:ascii="Verdana" w:hAnsi="Verdana"/>
        </w:rPr>
        <w:t>unfortunately is</w:t>
      </w:r>
      <w:r w:rsidRPr="0032042F">
        <w:rPr>
          <w:rFonts w:ascii="Verdana" w:hAnsi="Verdana"/>
        </w:rPr>
        <w:t xml:space="preserve"> unable to attend due to death of family member. </w:t>
      </w:r>
    </w:p>
    <w:p w:rsidR="001E29C5" w:rsidRPr="0032042F" w:rsidRDefault="001E29C5" w:rsidP="001E29C5">
      <w:pPr>
        <w:pStyle w:val="NoSpacing"/>
        <w:rPr>
          <w:rFonts w:ascii="Verdana" w:hAnsi="Verdana"/>
        </w:rPr>
      </w:pPr>
    </w:p>
    <w:p w:rsidR="0032042F" w:rsidRDefault="0032042F" w:rsidP="001E29C5">
      <w:pPr>
        <w:pStyle w:val="NoSpacing"/>
        <w:rPr>
          <w:rFonts w:ascii="Verdana" w:hAnsi="Verdana"/>
          <w:b/>
          <w:sz w:val="36"/>
          <w:u w:val="single"/>
        </w:rPr>
      </w:pPr>
    </w:p>
    <w:p w:rsidR="0032042F" w:rsidRDefault="0032042F" w:rsidP="0032042F">
      <w:pPr>
        <w:pStyle w:val="NoSpacing"/>
        <w:ind w:left="450"/>
        <w:jc w:val="both"/>
        <w:rPr>
          <w:rFonts w:ascii="Verdana" w:hAnsi="Verdana" w:cs="Ideal Sans"/>
          <w:color w:val="000000"/>
          <w:sz w:val="24"/>
          <w:szCs w:val="18"/>
        </w:rPr>
      </w:pPr>
      <w:r w:rsidRPr="0032042F">
        <w:rPr>
          <w:rFonts w:ascii="Verdana" w:hAnsi="Verdana" w:cs="Ideal Sans"/>
          <w:color w:val="000000"/>
          <w:sz w:val="24"/>
          <w:szCs w:val="18"/>
        </w:rPr>
        <w:t xml:space="preserve">Pacific island countries recognize the importance of trade, investment, and private sector development to inclusive economic growth. For more than a decade, Pacific island countries have been introducing policy, legal, and institutional reforms to improve their business environments, including reforms to state-owned enterprises (SOEs) that provide many of the basic infrastructure services on which private firms depend for their competitiveness. These reforms have translated into improved SOE performance, increased formal business creation, and new investment. </w:t>
      </w:r>
    </w:p>
    <w:p w:rsidR="0032042F" w:rsidRDefault="0032042F" w:rsidP="0032042F">
      <w:pPr>
        <w:pStyle w:val="NoSpacing"/>
        <w:ind w:left="450"/>
        <w:jc w:val="both"/>
        <w:rPr>
          <w:rFonts w:ascii="Verdana" w:hAnsi="Verdana" w:cs="Ideal Sans"/>
          <w:color w:val="000000"/>
          <w:sz w:val="24"/>
          <w:szCs w:val="18"/>
        </w:rPr>
      </w:pPr>
    </w:p>
    <w:p w:rsidR="0032042F" w:rsidRPr="0032042F" w:rsidRDefault="0032042F" w:rsidP="0051729B">
      <w:pPr>
        <w:pStyle w:val="NoSpacing"/>
        <w:ind w:left="450"/>
        <w:jc w:val="right"/>
        <w:rPr>
          <w:rFonts w:ascii="Verdana" w:hAnsi="Verdana" w:cs="Ideal Sans"/>
          <w:color w:val="000000"/>
          <w:sz w:val="24"/>
          <w:szCs w:val="18"/>
        </w:rPr>
      </w:pPr>
      <w:r w:rsidRPr="0032042F">
        <w:rPr>
          <w:rFonts w:ascii="Verdana" w:hAnsi="Verdana" w:cs="Ideal Sans"/>
          <w:color w:val="000000"/>
          <w:sz w:val="24"/>
          <w:szCs w:val="18"/>
        </w:rPr>
        <w:t xml:space="preserve">FINDING BALANCE 2016 </w:t>
      </w:r>
      <w:r w:rsidRPr="0032042F">
        <w:rPr>
          <w:rFonts w:ascii="Verdana" w:hAnsi="Verdana"/>
          <w:sz w:val="24"/>
          <w:szCs w:val="18"/>
        </w:rPr>
        <w:t>BENCHMARKING THE PERFORMANCE OF STATE-OWNED ENTERPRISES IN ISLAND COUNTRIES</w:t>
      </w:r>
      <w:r>
        <w:rPr>
          <w:rFonts w:ascii="Verdana" w:hAnsi="Verdana"/>
          <w:sz w:val="24"/>
          <w:szCs w:val="18"/>
        </w:rPr>
        <w:t>-</w:t>
      </w:r>
      <w:r w:rsidRPr="0032042F">
        <w:rPr>
          <w:rFonts w:ascii="Verdana" w:hAnsi="Verdana" w:cs="Ideal Sans"/>
          <w:color w:val="000000"/>
          <w:sz w:val="24"/>
          <w:szCs w:val="18"/>
        </w:rPr>
        <w:t xml:space="preserve"> </w:t>
      </w:r>
      <w:r>
        <w:rPr>
          <w:rFonts w:ascii="Verdana" w:hAnsi="Verdana" w:cs="Ideal Sans"/>
          <w:color w:val="000000"/>
          <w:sz w:val="24"/>
          <w:szCs w:val="18"/>
        </w:rPr>
        <w:t>ADB Report on SOE</w:t>
      </w:r>
    </w:p>
    <w:p w:rsidR="0051729B" w:rsidRDefault="0051729B" w:rsidP="0051729B">
      <w:pPr>
        <w:pStyle w:val="NoSpacing"/>
        <w:ind w:left="450"/>
        <w:jc w:val="both"/>
        <w:rPr>
          <w:rFonts w:ascii="Verdana" w:hAnsi="Verdana" w:cs="Ideal Sans"/>
          <w:color w:val="000000"/>
          <w:sz w:val="24"/>
          <w:szCs w:val="18"/>
        </w:rPr>
      </w:pPr>
    </w:p>
    <w:p w:rsidR="0032042F" w:rsidRPr="0051729B" w:rsidRDefault="0032042F" w:rsidP="0051729B">
      <w:pPr>
        <w:pStyle w:val="NoSpacing"/>
        <w:ind w:left="450"/>
        <w:jc w:val="both"/>
        <w:rPr>
          <w:rFonts w:ascii="Verdana" w:hAnsi="Verdana" w:cs="Ideal Sans"/>
          <w:color w:val="000000"/>
          <w:sz w:val="24"/>
          <w:szCs w:val="18"/>
        </w:rPr>
      </w:pPr>
      <w:r w:rsidRPr="0051729B">
        <w:rPr>
          <w:rFonts w:ascii="Verdana" w:hAnsi="Verdana" w:cs="Ideal Sans"/>
          <w:color w:val="000000"/>
          <w:sz w:val="24"/>
          <w:szCs w:val="18"/>
        </w:rPr>
        <w:t xml:space="preserve">A detailed analysis of 25 infrastructure SOEs in the Pacific confirms that productivity is well below developed country benchmarks, but is improving in those countries undertaking reforms. </w:t>
      </w:r>
    </w:p>
    <w:p w:rsidR="0032042F" w:rsidRPr="0051729B" w:rsidRDefault="0032042F" w:rsidP="0032042F">
      <w:pPr>
        <w:pStyle w:val="NoSpacing"/>
        <w:ind w:left="450"/>
        <w:jc w:val="both"/>
        <w:rPr>
          <w:rFonts w:ascii="Verdana" w:hAnsi="Verdana" w:cs="Ideal Sans"/>
          <w:color w:val="000000"/>
          <w:sz w:val="24"/>
          <w:szCs w:val="18"/>
        </w:rPr>
      </w:pPr>
      <w:r w:rsidRPr="0051729B">
        <w:rPr>
          <w:rFonts w:ascii="Verdana" w:hAnsi="Verdana" w:cs="Ideal Sans"/>
          <w:color w:val="000000"/>
          <w:sz w:val="24"/>
          <w:szCs w:val="18"/>
        </w:rPr>
        <w:t>State-</w:t>
      </w:r>
    </w:p>
    <w:p w:rsidR="0032042F" w:rsidRDefault="0032042F" w:rsidP="001E29C5">
      <w:pPr>
        <w:pStyle w:val="NoSpacing"/>
        <w:rPr>
          <w:rFonts w:ascii="Verdana" w:hAnsi="Verdana"/>
          <w:b/>
          <w:sz w:val="36"/>
          <w:u w:val="single"/>
        </w:rPr>
      </w:pPr>
    </w:p>
    <w:p w:rsidR="0032042F" w:rsidRDefault="0051729B" w:rsidP="001E29C5">
      <w:pPr>
        <w:pStyle w:val="NoSpacing"/>
        <w:rPr>
          <w:rFonts w:ascii="Verdana" w:hAnsi="Verdana"/>
          <w:b/>
          <w:sz w:val="36"/>
          <w:u w:val="single"/>
        </w:rPr>
      </w:pPr>
      <w:r w:rsidRPr="0051729B">
        <w:rPr>
          <w:rFonts w:ascii="Verdana" w:hAnsi="Verdana"/>
          <w:b/>
          <w:noProof/>
          <w:sz w:val="36"/>
          <w:u w:val="single"/>
        </w:rPr>
        <w:lastRenderedPageBreak/>
        <w:drawing>
          <wp:inline distT="0" distB="0" distL="0" distR="0">
            <wp:extent cx="5731212" cy="38195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8250" cy="3824216"/>
                    </a:xfrm>
                    <a:prstGeom prst="rect">
                      <a:avLst/>
                    </a:prstGeom>
                    <a:noFill/>
                    <a:ln>
                      <a:noFill/>
                    </a:ln>
                  </pic:spPr>
                </pic:pic>
              </a:graphicData>
            </a:graphic>
          </wp:inline>
        </w:drawing>
      </w:r>
    </w:p>
    <w:p w:rsidR="0032042F" w:rsidRDefault="0032042F" w:rsidP="001E29C5">
      <w:pPr>
        <w:pStyle w:val="NoSpacing"/>
        <w:rPr>
          <w:rFonts w:ascii="Verdana" w:hAnsi="Verdana"/>
          <w:b/>
          <w:sz w:val="36"/>
          <w:u w:val="single"/>
        </w:rPr>
      </w:pPr>
    </w:p>
    <w:p w:rsidR="0032042F" w:rsidRDefault="0032042F" w:rsidP="001E29C5">
      <w:pPr>
        <w:pStyle w:val="NoSpacing"/>
        <w:rPr>
          <w:rFonts w:ascii="Verdana" w:hAnsi="Verdana"/>
          <w:b/>
          <w:sz w:val="36"/>
          <w:u w:val="single"/>
        </w:rPr>
      </w:pPr>
    </w:p>
    <w:p w:rsidR="0032042F" w:rsidRDefault="0032042F" w:rsidP="001E29C5">
      <w:pPr>
        <w:pStyle w:val="NoSpacing"/>
        <w:rPr>
          <w:rFonts w:ascii="Verdana" w:hAnsi="Verdana"/>
          <w:b/>
          <w:sz w:val="36"/>
          <w:u w:val="single"/>
        </w:rPr>
      </w:pPr>
    </w:p>
    <w:p w:rsidR="0032042F" w:rsidRDefault="0032042F" w:rsidP="001E29C5">
      <w:pPr>
        <w:pStyle w:val="NoSpacing"/>
        <w:rPr>
          <w:rFonts w:ascii="Verdana" w:hAnsi="Verdana"/>
          <w:b/>
          <w:sz w:val="36"/>
          <w:u w:val="single"/>
        </w:rPr>
      </w:pPr>
    </w:p>
    <w:p w:rsidR="0032042F" w:rsidRDefault="0032042F" w:rsidP="001E29C5">
      <w:pPr>
        <w:pStyle w:val="NoSpacing"/>
        <w:rPr>
          <w:rFonts w:ascii="Verdana" w:hAnsi="Verdana"/>
          <w:b/>
          <w:sz w:val="36"/>
          <w:u w:val="single"/>
        </w:rPr>
      </w:pPr>
    </w:p>
    <w:p w:rsidR="0032042F" w:rsidRDefault="0032042F" w:rsidP="001E29C5">
      <w:pPr>
        <w:pStyle w:val="NoSpacing"/>
        <w:rPr>
          <w:rFonts w:ascii="Verdana" w:hAnsi="Verdana"/>
          <w:b/>
          <w:sz w:val="36"/>
          <w:u w:val="single"/>
        </w:rPr>
      </w:pPr>
    </w:p>
    <w:p w:rsidR="0032042F" w:rsidRDefault="0032042F" w:rsidP="001E29C5">
      <w:pPr>
        <w:pStyle w:val="NoSpacing"/>
        <w:rPr>
          <w:rFonts w:ascii="Verdana" w:hAnsi="Verdana"/>
          <w:b/>
          <w:sz w:val="36"/>
          <w:u w:val="single"/>
        </w:rPr>
      </w:pPr>
    </w:p>
    <w:p w:rsidR="0032042F" w:rsidRDefault="0032042F" w:rsidP="001E29C5">
      <w:pPr>
        <w:pStyle w:val="NoSpacing"/>
        <w:rPr>
          <w:rFonts w:ascii="Verdana" w:hAnsi="Verdana"/>
          <w:b/>
          <w:sz w:val="36"/>
          <w:u w:val="single"/>
        </w:rPr>
      </w:pPr>
    </w:p>
    <w:p w:rsidR="0051729B" w:rsidRDefault="0051729B" w:rsidP="001E29C5">
      <w:pPr>
        <w:pStyle w:val="NoSpacing"/>
        <w:rPr>
          <w:rFonts w:ascii="Verdana" w:hAnsi="Verdana"/>
          <w:b/>
          <w:sz w:val="36"/>
          <w:u w:val="single"/>
        </w:rPr>
      </w:pPr>
    </w:p>
    <w:p w:rsidR="0051729B" w:rsidRDefault="0051729B" w:rsidP="001E29C5">
      <w:pPr>
        <w:pStyle w:val="NoSpacing"/>
        <w:rPr>
          <w:rFonts w:ascii="Verdana" w:hAnsi="Verdana"/>
          <w:b/>
          <w:sz w:val="36"/>
          <w:u w:val="single"/>
        </w:rPr>
      </w:pPr>
    </w:p>
    <w:p w:rsidR="0051729B" w:rsidRDefault="0051729B" w:rsidP="001E29C5">
      <w:pPr>
        <w:pStyle w:val="NoSpacing"/>
        <w:rPr>
          <w:rFonts w:ascii="Verdana" w:hAnsi="Verdana"/>
          <w:b/>
          <w:sz w:val="36"/>
          <w:u w:val="single"/>
        </w:rPr>
      </w:pPr>
    </w:p>
    <w:p w:rsidR="0051729B" w:rsidRDefault="0051729B" w:rsidP="001E29C5">
      <w:pPr>
        <w:pStyle w:val="NoSpacing"/>
        <w:rPr>
          <w:rFonts w:ascii="Verdana" w:hAnsi="Verdana"/>
          <w:b/>
          <w:sz w:val="36"/>
          <w:u w:val="single"/>
        </w:rPr>
      </w:pPr>
    </w:p>
    <w:p w:rsidR="0051729B" w:rsidRDefault="0051729B" w:rsidP="001E29C5">
      <w:pPr>
        <w:pStyle w:val="NoSpacing"/>
        <w:rPr>
          <w:rFonts w:ascii="Verdana" w:hAnsi="Verdana"/>
          <w:b/>
          <w:sz w:val="36"/>
          <w:u w:val="single"/>
        </w:rPr>
      </w:pPr>
    </w:p>
    <w:p w:rsidR="0051729B" w:rsidRDefault="0051729B" w:rsidP="001E29C5">
      <w:pPr>
        <w:pStyle w:val="NoSpacing"/>
        <w:rPr>
          <w:rFonts w:ascii="Verdana" w:hAnsi="Verdana"/>
          <w:b/>
          <w:sz w:val="36"/>
          <w:u w:val="single"/>
        </w:rPr>
      </w:pPr>
    </w:p>
    <w:p w:rsidR="0051729B" w:rsidRDefault="0051729B" w:rsidP="001E29C5">
      <w:pPr>
        <w:pStyle w:val="NoSpacing"/>
        <w:rPr>
          <w:rFonts w:ascii="Verdana" w:hAnsi="Verdana"/>
          <w:b/>
          <w:sz w:val="36"/>
          <w:u w:val="single"/>
        </w:rPr>
      </w:pPr>
    </w:p>
    <w:p w:rsidR="0051729B" w:rsidRDefault="0051729B" w:rsidP="001E29C5">
      <w:pPr>
        <w:pStyle w:val="NoSpacing"/>
        <w:rPr>
          <w:rFonts w:ascii="Verdana" w:hAnsi="Verdana"/>
          <w:b/>
          <w:sz w:val="36"/>
          <w:u w:val="single"/>
        </w:rPr>
      </w:pPr>
    </w:p>
    <w:p w:rsidR="0051729B" w:rsidRDefault="0051729B" w:rsidP="001E29C5">
      <w:pPr>
        <w:pStyle w:val="NoSpacing"/>
        <w:rPr>
          <w:rFonts w:ascii="Verdana" w:hAnsi="Verdana"/>
          <w:b/>
          <w:sz w:val="36"/>
          <w:u w:val="single"/>
        </w:rPr>
      </w:pPr>
    </w:p>
    <w:p w:rsidR="0051729B" w:rsidRDefault="0051729B" w:rsidP="001E29C5">
      <w:pPr>
        <w:pStyle w:val="NoSpacing"/>
        <w:rPr>
          <w:rFonts w:ascii="Verdana" w:hAnsi="Verdana"/>
          <w:b/>
          <w:sz w:val="36"/>
          <w:u w:val="single"/>
        </w:rPr>
      </w:pPr>
    </w:p>
    <w:p w:rsidR="0051729B" w:rsidRDefault="0051729B" w:rsidP="001E29C5">
      <w:pPr>
        <w:pStyle w:val="NoSpacing"/>
        <w:rPr>
          <w:rFonts w:ascii="Verdana" w:hAnsi="Verdana"/>
          <w:b/>
          <w:sz w:val="36"/>
          <w:u w:val="single"/>
        </w:rPr>
      </w:pPr>
    </w:p>
    <w:p w:rsidR="0051729B" w:rsidRDefault="0051729B" w:rsidP="001E29C5">
      <w:pPr>
        <w:pStyle w:val="NoSpacing"/>
        <w:rPr>
          <w:rFonts w:ascii="Verdana" w:hAnsi="Verdana"/>
          <w:b/>
          <w:sz w:val="36"/>
          <w:u w:val="single"/>
        </w:rPr>
      </w:pPr>
    </w:p>
    <w:p w:rsidR="001E29C5" w:rsidRPr="0032042F" w:rsidRDefault="001E29C5" w:rsidP="001E29C5">
      <w:pPr>
        <w:pStyle w:val="NoSpacing"/>
        <w:rPr>
          <w:rFonts w:ascii="Verdana" w:hAnsi="Verdana"/>
          <w:b/>
          <w:sz w:val="36"/>
          <w:u w:val="single"/>
        </w:rPr>
      </w:pPr>
      <w:r w:rsidRPr="0032042F">
        <w:rPr>
          <w:rFonts w:ascii="Verdana" w:hAnsi="Verdana"/>
          <w:b/>
          <w:sz w:val="36"/>
          <w:u w:val="single"/>
        </w:rPr>
        <w:t>Brief overview of FPFL</w:t>
      </w:r>
    </w:p>
    <w:p w:rsidR="00A70176" w:rsidRPr="0032042F" w:rsidRDefault="00A70176" w:rsidP="001E29C5">
      <w:pPr>
        <w:pStyle w:val="NoSpacing"/>
        <w:rPr>
          <w:rFonts w:ascii="Verdana" w:hAnsi="Verdana"/>
          <w:b/>
          <w:u w:val="single"/>
        </w:rPr>
      </w:pPr>
    </w:p>
    <w:p w:rsidR="001E29C5" w:rsidRPr="0032042F" w:rsidRDefault="001E29C5" w:rsidP="001E29C5">
      <w:pPr>
        <w:pStyle w:val="NoSpacing"/>
        <w:rPr>
          <w:rFonts w:ascii="Verdana" w:hAnsi="Verdana"/>
        </w:rPr>
      </w:pPr>
      <w:r w:rsidRPr="0032042F">
        <w:rPr>
          <w:rFonts w:ascii="Verdana" w:hAnsi="Verdana"/>
        </w:rPr>
        <w:t xml:space="preserve">Food Processors (FIJI) PTE LTD, is agricultural company, and some main key products involving Canned Vegetables such as </w:t>
      </w:r>
      <w:r w:rsidR="00A70176" w:rsidRPr="0032042F">
        <w:rPr>
          <w:rFonts w:ascii="Verdana" w:hAnsi="Verdana"/>
        </w:rPr>
        <w:t>duruka,</w:t>
      </w:r>
      <w:r w:rsidRPr="0032042F">
        <w:rPr>
          <w:rFonts w:ascii="Verdana" w:hAnsi="Verdana"/>
        </w:rPr>
        <w:t xml:space="preserve"> </w:t>
      </w:r>
      <w:r w:rsidR="0051729B" w:rsidRPr="0032042F">
        <w:rPr>
          <w:rFonts w:ascii="Verdana" w:hAnsi="Verdana"/>
        </w:rPr>
        <w:t>ivi,</w:t>
      </w:r>
      <w:r w:rsidRPr="0032042F">
        <w:rPr>
          <w:rFonts w:ascii="Verdana" w:hAnsi="Verdana"/>
        </w:rPr>
        <w:t xml:space="preserve"> </w:t>
      </w:r>
      <w:r w:rsidR="0051729B" w:rsidRPr="0032042F">
        <w:rPr>
          <w:rFonts w:ascii="Verdana" w:hAnsi="Verdana"/>
        </w:rPr>
        <w:t>breadfruit, coconut</w:t>
      </w:r>
      <w:r w:rsidRPr="0032042F">
        <w:rPr>
          <w:rFonts w:ascii="Verdana" w:hAnsi="Verdana"/>
        </w:rPr>
        <w:t xml:space="preserve"> cream and Palusami. The main objective of the company is to value add local agricultural produce.</w:t>
      </w:r>
    </w:p>
    <w:p w:rsidR="0081657F" w:rsidRPr="0032042F" w:rsidRDefault="0081657F" w:rsidP="000275CB">
      <w:pPr>
        <w:pStyle w:val="NoSpacing"/>
        <w:jc w:val="both"/>
        <w:rPr>
          <w:rFonts w:ascii="Verdana" w:hAnsi="Verdana"/>
        </w:rPr>
      </w:pPr>
    </w:p>
    <w:p w:rsidR="00A07986" w:rsidRPr="0032042F" w:rsidRDefault="001E29C5" w:rsidP="001E29C5">
      <w:pPr>
        <w:pStyle w:val="ListParagraph"/>
        <w:numPr>
          <w:ilvl w:val="0"/>
          <w:numId w:val="9"/>
        </w:numPr>
        <w:rPr>
          <w:rFonts w:ascii="Verdana" w:hAnsi="Verdana"/>
          <w:b/>
        </w:rPr>
      </w:pPr>
      <w:r w:rsidRPr="0032042F">
        <w:rPr>
          <w:rFonts w:ascii="Verdana" w:hAnsi="Verdana"/>
          <w:b/>
        </w:rPr>
        <w:t>Update on Financial audit -</w:t>
      </w:r>
      <w:r w:rsidRPr="0032042F">
        <w:rPr>
          <w:rFonts w:ascii="Verdana" w:hAnsi="Verdana"/>
        </w:rPr>
        <w:t>Last audited accounts is</w:t>
      </w:r>
      <w:r w:rsidR="00A07986" w:rsidRPr="0032042F">
        <w:rPr>
          <w:rFonts w:ascii="Verdana" w:hAnsi="Verdana"/>
        </w:rPr>
        <w:t xml:space="preserve"> of year 2008. This was finalised in 2017. </w:t>
      </w:r>
    </w:p>
    <w:p w:rsidR="00A70176" w:rsidRPr="0032042F" w:rsidRDefault="00A70176" w:rsidP="00A70176">
      <w:pPr>
        <w:pStyle w:val="ListParagraph"/>
        <w:rPr>
          <w:rFonts w:ascii="Verdana" w:hAnsi="Verdana"/>
          <w:b/>
        </w:rPr>
      </w:pPr>
    </w:p>
    <w:p w:rsidR="00AE3E5D" w:rsidRPr="0032042F" w:rsidRDefault="00AE3E5D" w:rsidP="001E29C5">
      <w:pPr>
        <w:pStyle w:val="ListParagraph"/>
        <w:numPr>
          <w:ilvl w:val="0"/>
          <w:numId w:val="9"/>
        </w:numPr>
        <w:spacing w:after="0" w:line="240" w:lineRule="auto"/>
        <w:rPr>
          <w:rFonts w:ascii="Verdana" w:hAnsi="Verdana"/>
          <w:b/>
        </w:rPr>
      </w:pPr>
      <w:r w:rsidRPr="0032042F">
        <w:rPr>
          <w:rFonts w:ascii="Verdana" w:hAnsi="Verdana"/>
          <w:b/>
        </w:rPr>
        <w:t>Reason for the delay</w:t>
      </w:r>
      <w:r w:rsidR="00F522E0" w:rsidRPr="0032042F">
        <w:rPr>
          <w:rFonts w:ascii="Verdana" w:hAnsi="Verdana"/>
          <w:b/>
        </w:rPr>
        <w:t xml:space="preserve"> following 2008. </w:t>
      </w:r>
    </w:p>
    <w:p w:rsidR="00F522E0" w:rsidRPr="0032042F" w:rsidRDefault="00F522E0" w:rsidP="00A70176">
      <w:pPr>
        <w:spacing w:after="0" w:line="240" w:lineRule="auto"/>
        <w:ind w:left="993"/>
        <w:jc w:val="both"/>
        <w:rPr>
          <w:rFonts w:ascii="Verdana" w:hAnsi="Verdana"/>
        </w:rPr>
      </w:pPr>
      <w:r w:rsidRPr="0032042F">
        <w:rPr>
          <w:rFonts w:ascii="Verdana" w:hAnsi="Verdana"/>
        </w:rPr>
        <w:t xml:space="preserve">Manager Finance resigned early </w:t>
      </w:r>
      <w:r w:rsidR="000B0546" w:rsidRPr="0032042F">
        <w:rPr>
          <w:rFonts w:ascii="Verdana" w:hAnsi="Verdana"/>
        </w:rPr>
        <w:t>2018;</w:t>
      </w:r>
      <w:r w:rsidRPr="0032042F">
        <w:rPr>
          <w:rFonts w:ascii="Verdana" w:hAnsi="Verdana"/>
        </w:rPr>
        <w:t xml:space="preserve"> following which management and Board has strategized on in-house </w:t>
      </w:r>
      <w:r w:rsidR="000B0546" w:rsidRPr="0032042F">
        <w:rPr>
          <w:rFonts w:ascii="Verdana" w:hAnsi="Verdana"/>
        </w:rPr>
        <w:t>recruitment process which is was not successful.</w:t>
      </w:r>
    </w:p>
    <w:p w:rsidR="00A70176" w:rsidRPr="0032042F" w:rsidRDefault="00A70176" w:rsidP="00A70176">
      <w:pPr>
        <w:spacing w:after="0" w:line="240" w:lineRule="auto"/>
        <w:ind w:left="993"/>
        <w:jc w:val="both"/>
        <w:rPr>
          <w:rFonts w:ascii="Verdana" w:hAnsi="Verdana"/>
        </w:rPr>
      </w:pPr>
    </w:p>
    <w:p w:rsidR="00F522E0" w:rsidRPr="0032042F" w:rsidRDefault="000B0546" w:rsidP="00A70176">
      <w:pPr>
        <w:spacing w:after="0" w:line="240" w:lineRule="auto"/>
        <w:ind w:left="993"/>
        <w:jc w:val="both"/>
        <w:rPr>
          <w:rFonts w:ascii="Verdana" w:hAnsi="Verdana"/>
        </w:rPr>
      </w:pPr>
      <w:r w:rsidRPr="0032042F">
        <w:rPr>
          <w:rFonts w:ascii="Verdana" w:hAnsi="Verdana"/>
        </w:rPr>
        <w:t xml:space="preserve">Pending audit </w:t>
      </w:r>
      <w:r w:rsidR="00791DB2" w:rsidRPr="0032042F">
        <w:rPr>
          <w:rFonts w:ascii="Verdana" w:hAnsi="Verdana"/>
        </w:rPr>
        <w:t>has become</w:t>
      </w:r>
      <w:r w:rsidRPr="0032042F">
        <w:rPr>
          <w:rFonts w:ascii="Verdana" w:hAnsi="Verdana"/>
        </w:rPr>
        <w:t xml:space="preserve"> a</w:t>
      </w:r>
      <w:r w:rsidR="00791DB2" w:rsidRPr="0032042F">
        <w:rPr>
          <w:rFonts w:ascii="Verdana" w:hAnsi="Verdana"/>
        </w:rPr>
        <w:t xml:space="preserve"> corporate </w:t>
      </w:r>
      <w:r w:rsidR="00F522E0" w:rsidRPr="0032042F">
        <w:rPr>
          <w:rFonts w:ascii="Verdana" w:hAnsi="Verdana"/>
        </w:rPr>
        <w:t xml:space="preserve">governance issues, </w:t>
      </w:r>
      <w:r w:rsidR="00791DB2" w:rsidRPr="0032042F">
        <w:rPr>
          <w:rFonts w:ascii="Verdana" w:hAnsi="Verdana"/>
        </w:rPr>
        <w:t xml:space="preserve">hence an </w:t>
      </w:r>
      <w:r w:rsidR="00F522E0" w:rsidRPr="0032042F">
        <w:rPr>
          <w:rFonts w:ascii="Verdana" w:hAnsi="Verdana"/>
        </w:rPr>
        <w:t>externa</w:t>
      </w:r>
      <w:r w:rsidR="00791DB2" w:rsidRPr="0032042F">
        <w:rPr>
          <w:rFonts w:ascii="Verdana" w:hAnsi="Verdana"/>
        </w:rPr>
        <w:t>l accounting</w:t>
      </w:r>
      <w:r w:rsidR="00F522E0" w:rsidRPr="0032042F">
        <w:rPr>
          <w:rFonts w:ascii="Verdana" w:hAnsi="Verdana"/>
        </w:rPr>
        <w:t xml:space="preserve"> service provider has been recruited by company to make financial preparations from 2009-2014 and complete back log audits.</w:t>
      </w:r>
      <w:r w:rsidR="00791DB2" w:rsidRPr="0032042F">
        <w:rPr>
          <w:rFonts w:ascii="Verdana" w:hAnsi="Verdana"/>
        </w:rPr>
        <w:t xml:space="preserve"> The company is currently in liaison with relevant accounting firm.</w:t>
      </w:r>
    </w:p>
    <w:p w:rsidR="00A70176" w:rsidRPr="0032042F" w:rsidRDefault="00A70176" w:rsidP="001E29C5">
      <w:pPr>
        <w:spacing w:after="0" w:line="240" w:lineRule="auto"/>
        <w:ind w:left="993"/>
        <w:rPr>
          <w:rFonts w:ascii="Verdana" w:hAnsi="Verdana"/>
        </w:rPr>
      </w:pPr>
    </w:p>
    <w:p w:rsidR="00791DB2" w:rsidRPr="0032042F" w:rsidRDefault="00791DB2" w:rsidP="001E29C5">
      <w:pPr>
        <w:pStyle w:val="ListParagraph"/>
        <w:numPr>
          <w:ilvl w:val="0"/>
          <w:numId w:val="9"/>
        </w:numPr>
        <w:spacing w:after="0" w:line="240" w:lineRule="auto"/>
        <w:rPr>
          <w:rFonts w:ascii="Verdana" w:hAnsi="Verdana"/>
          <w:b/>
        </w:rPr>
      </w:pPr>
      <w:r w:rsidRPr="0032042F">
        <w:rPr>
          <w:rFonts w:ascii="Verdana" w:hAnsi="Verdana"/>
          <w:b/>
        </w:rPr>
        <w:t>Moving Forward</w:t>
      </w:r>
    </w:p>
    <w:p w:rsidR="00B4121E" w:rsidRPr="0032042F" w:rsidRDefault="00791DB2" w:rsidP="001E29C5">
      <w:pPr>
        <w:spacing w:after="0" w:line="240" w:lineRule="auto"/>
        <w:ind w:left="993"/>
        <w:rPr>
          <w:rFonts w:ascii="Verdana" w:hAnsi="Verdana"/>
        </w:rPr>
      </w:pPr>
      <w:r w:rsidRPr="0032042F">
        <w:rPr>
          <w:rFonts w:ascii="Verdana" w:hAnsi="Verdana"/>
        </w:rPr>
        <w:t xml:space="preserve">For </w:t>
      </w:r>
      <w:r w:rsidR="00B4121E" w:rsidRPr="0032042F">
        <w:rPr>
          <w:rFonts w:ascii="Verdana" w:hAnsi="Verdana"/>
        </w:rPr>
        <w:t xml:space="preserve">past three years, company has been in complaint with ensuring </w:t>
      </w:r>
    </w:p>
    <w:p w:rsidR="00B4121E" w:rsidRPr="0032042F" w:rsidRDefault="00B4121E" w:rsidP="001E29C5">
      <w:pPr>
        <w:pStyle w:val="ListParagraph"/>
        <w:numPr>
          <w:ilvl w:val="0"/>
          <w:numId w:val="5"/>
        </w:numPr>
        <w:spacing w:after="0" w:line="240" w:lineRule="auto"/>
        <w:ind w:left="1276" w:hanging="283"/>
        <w:rPr>
          <w:rFonts w:ascii="Verdana" w:hAnsi="Verdana"/>
        </w:rPr>
      </w:pPr>
      <w:r w:rsidRPr="0032042F">
        <w:rPr>
          <w:rFonts w:ascii="Verdana" w:hAnsi="Verdana"/>
        </w:rPr>
        <w:t>Timely reporting to line Ministry in terms of submission of draft yearly financials and corporate planning documents</w:t>
      </w:r>
    </w:p>
    <w:p w:rsidR="00B4121E" w:rsidRPr="0032042F" w:rsidRDefault="00B4121E" w:rsidP="001E29C5">
      <w:pPr>
        <w:pStyle w:val="ListParagraph"/>
        <w:numPr>
          <w:ilvl w:val="0"/>
          <w:numId w:val="5"/>
        </w:numPr>
        <w:spacing w:after="0" w:line="240" w:lineRule="auto"/>
        <w:ind w:left="1276" w:hanging="283"/>
        <w:rPr>
          <w:rFonts w:ascii="Verdana" w:hAnsi="Verdana"/>
        </w:rPr>
      </w:pPr>
      <w:r w:rsidRPr="0032042F">
        <w:rPr>
          <w:rFonts w:ascii="Verdana" w:hAnsi="Verdana"/>
        </w:rPr>
        <w:t xml:space="preserve">Corporate governance structure adherence by ensuring transparency and monthly reporting system </w:t>
      </w:r>
    </w:p>
    <w:p w:rsidR="00B4121E" w:rsidRPr="0032042F" w:rsidRDefault="00797DCF" w:rsidP="001E29C5">
      <w:pPr>
        <w:pStyle w:val="ListParagraph"/>
        <w:numPr>
          <w:ilvl w:val="0"/>
          <w:numId w:val="5"/>
        </w:numPr>
        <w:spacing w:after="0" w:line="240" w:lineRule="auto"/>
        <w:ind w:left="1276" w:hanging="283"/>
        <w:rPr>
          <w:rFonts w:ascii="Verdana" w:hAnsi="Verdana"/>
        </w:rPr>
      </w:pPr>
      <w:r w:rsidRPr="0032042F">
        <w:rPr>
          <w:rFonts w:ascii="Verdana" w:hAnsi="Verdana"/>
        </w:rPr>
        <w:t xml:space="preserve">Ensuring </w:t>
      </w:r>
      <w:r w:rsidR="00B4121E" w:rsidRPr="0032042F">
        <w:rPr>
          <w:rFonts w:ascii="Verdana" w:hAnsi="Verdana"/>
        </w:rPr>
        <w:t>Compliance to Statutory requirements.</w:t>
      </w:r>
    </w:p>
    <w:p w:rsidR="00A70176" w:rsidRPr="0032042F" w:rsidRDefault="00A70176" w:rsidP="00A70176">
      <w:pPr>
        <w:pStyle w:val="ListParagraph"/>
        <w:spacing w:after="0" w:line="240" w:lineRule="auto"/>
        <w:ind w:left="1276"/>
        <w:rPr>
          <w:rFonts w:ascii="Verdana" w:hAnsi="Verdana"/>
        </w:rPr>
      </w:pPr>
    </w:p>
    <w:p w:rsidR="001837D0" w:rsidRDefault="001837D0">
      <w:pPr>
        <w:rPr>
          <w:rFonts w:ascii="Verdana" w:hAnsi="Verdana"/>
        </w:rPr>
      </w:pPr>
    </w:p>
    <w:p w:rsidR="0032042F" w:rsidRDefault="0032042F">
      <w:pPr>
        <w:rPr>
          <w:rFonts w:ascii="Verdana" w:hAnsi="Verdana"/>
        </w:rPr>
      </w:pPr>
    </w:p>
    <w:p w:rsidR="0032042F" w:rsidRDefault="0032042F">
      <w:pPr>
        <w:rPr>
          <w:rFonts w:ascii="Verdana" w:hAnsi="Verdana"/>
        </w:rPr>
      </w:pPr>
    </w:p>
    <w:p w:rsidR="0032042F" w:rsidRDefault="0032042F">
      <w:pPr>
        <w:rPr>
          <w:rFonts w:ascii="Verdana" w:hAnsi="Verdana"/>
        </w:rPr>
      </w:pPr>
    </w:p>
    <w:p w:rsidR="0032042F" w:rsidRDefault="0032042F">
      <w:pPr>
        <w:rPr>
          <w:rFonts w:ascii="Verdana" w:hAnsi="Verdana"/>
        </w:rPr>
      </w:pPr>
    </w:p>
    <w:p w:rsidR="0051729B" w:rsidRDefault="0051729B">
      <w:pPr>
        <w:rPr>
          <w:rFonts w:ascii="Verdana" w:hAnsi="Verdana"/>
        </w:rPr>
      </w:pPr>
    </w:p>
    <w:p w:rsidR="0051729B" w:rsidRDefault="0051729B">
      <w:pPr>
        <w:rPr>
          <w:rFonts w:ascii="Verdana" w:hAnsi="Verdana"/>
        </w:rPr>
      </w:pPr>
    </w:p>
    <w:p w:rsidR="0051729B" w:rsidRDefault="0051729B">
      <w:pPr>
        <w:rPr>
          <w:rFonts w:ascii="Verdana" w:hAnsi="Verdana"/>
        </w:rPr>
      </w:pPr>
    </w:p>
    <w:p w:rsidR="0051729B" w:rsidRDefault="0051729B">
      <w:pPr>
        <w:rPr>
          <w:rFonts w:ascii="Verdana" w:hAnsi="Verdana"/>
        </w:rPr>
      </w:pPr>
    </w:p>
    <w:p w:rsidR="0051729B" w:rsidRDefault="0051729B">
      <w:pPr>
        <w:rPr>
          <w:rFonts w:ascii="Verdana" w:hAnsi="Verdana"/>
        </w:rPr>
      </w:pPr>
    </w:p>
    <w:p w:rsidR="0051729B" w:rsidRDefault="0051729B">
      <w:pPr>
        <w:rPr>
          <w:rFonts w:ascii="Verdana" w:hAnsi="Verdana"/>
        </w:rPr>
      </w:pPr>
    </w:p>
    <w:p w:rsidR="0051729B" w:rsidRPr="0032042F" w:rsidRDefault="0051729B">
      <w:pPr>
        <w:rPr>
          <w:rFonts w:ascii="Verdana" w:hAnsi="Verdana"/>
        </w:rPr>
      </w:pPr>
    </w:p>
    <w:tbl>
      <w:tblPr>
        <w:tblStyle w:val="TableGrid"/>
        <w:tblW w:w="9738"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3276"/>
        <w:gridCol w:w="2451"/>
        <w:gridCol w:w="2058"/>
        <w:gridCol w:w="1953"/>
      </w:tblGrid>
      <w:tr w:rsidR="001837D0" w:rsidRPr="0032042F" w:rsidTr="00D629DF">
        <w:trPr>
          <w:trHeight w:val="420"/>
        </w:trPr>
        <w:tc>
          <w:tcPr>
            <w:tcW w:w="9738" w:type="dxa"/>
            <w:gridSpan w:val="4"/>
            <w:noWrap/>
            <w:hideMark/>
          </w:tcPr>
          <w:p w:rsidR="001837D0" w:rsidRPr="0032042F" w:rsidRDefault="001837D0" w:rsidP="004D479F">
            <w:pPr>
              <w:rPr>
                <w:rFonts w:ascii="Verdana" w:eastAsia="Times New Roman" w:hAnsi="Verdana" w:cs="Times New Roman"/>
                <w:b/>
                <w:bCs/>
                <w:color w:val="000000"/>
                <w:sz w:val="20"/>
                <w:szCs w:val="20"/>
                <w:lang w:eastAsia="en-NZ"/>
              </w:rPr>
            </w:pPr>
            <w:r w:rsidRPr="0032042F">
              <w:rPr>
                <w:rFonts w:ascii="Verdana" w:eastAsia="Times New Roman" w:hAnsi="Verdana" w:cs="Times New Roman"/>
                <w:b/>
                <w:bCs/>
                <w:color w:val="000000"/>
                <w:sz w:val="20"/>
                <w:szCs w:val="20"/>
                <w:lang w:eastAsia="en-NZ"/>
              </w:rPr>
              <w:lastRenderedPageBreak/>
              <w:t>FOOD PROCESSORS (FIJI) PTE LIMITED</w:t>
            </w:r>
          </w:p>
        </w:tc>
      </w:tr>
      <w:tr w:rsidR="001837D0" w:rsidRPr="0032042F" w:rsidTr="00D629DF">
        <w:trPr>
          <w:trHeight w:val="300"/>
        </w:trPr>
        <w:tc>
          <w:tcPr>
            <w:tcW w:w="9738" w:type="dxa"/>
            <w:gridSpan w:val="4"/>
            <w:noWrap/>
            <w:hideMark/>
          </w:tcPr>
          <w:p w:rsidR="001837D0" w:rsidRPr="0032042F" w:rsidRDefault="001837D0" w:rsidP="004D479F">
            <w:pPr>
              <w:rPr>
                <w:rFonts w:ascii="Verdana" w:eastAsia="Times New Roman" w:hAnsi="Verdana" w:cs="Times New Roman"/>
                <w:b/>
                <w:bCs/>
                <w:color w:val="000000"/>
                <w:sz w:val="20"/>
                <w:szCs w:val="20"/>
                <w:lang w:eastAsia="en-NZ"/>
              </w:rPr>
            </w:pPr>
            <w:r w:rsidRPr="0032042F">
              <w:rPr>
                <w:rFonts w:ascii="Verdana" w:eastAsia="Times New Roman" w:hAnsi="Verdana" w:cs="Times New Roman"/>
                <w:b/>
                <w:bCs/>
                <w:color w:val="000000"/>
                <w:sz w:val="20"/>
                <w:szCs w:val="20"/>
                <w:lang w:eastAsia="en-NZ"/>
              </w:rPr>
              <w:t xml:space="preserve">DRAFT  STATEMENT OF COMPREHENSIVE INCOME </w:t>
            </w:r>
          </w:p>
        </w:tc>
      </w:tr>
      <w:tr w:rsidR="001837D0" w:rsidRPr="0032042F" w:rsidTr="00D629DF">
        <w:trPr>
          <w:trHeight w:val="300"/>
        </w:trPr>
        <w:tc>
          <w:tcPr>
            <w:tcW w:w="9738" w:type="dxa"/>
            <w:gridSpan w:val="4"/>
            <w:noWrap/>
            <w:hideMark/>
          </w:tcPr>
          <w:p w:rsidR="001837D0" w:rsidRPr="0032042F" w:rsidRDefault="00CA52CF" w:rsidP="004D479F">
            <w:pPr>
              <w:rPr>
                <w:rFonts w:ascii="Verdana" w:eastAsia="Times New Roman" w:hAnsi="Verdana" w:cs="Times New Roman"/>
                <w:b/>
                <w:bCs/>
                <w:color w:val="000000"/>
                <w:sz w:val="20"/>
                <w:szCs w:val="20"/>
                <w:lang w:eastAsia="en-NZ"/>
              </w:rPr>
            </w:pPr>
            <w:r w:rsidRPr="0032042F">
              <w:rPr>
                <w:rFonts w:ascii="Verdana" w:eastAsia="Times New Roman" w:hAnsi="Verdana" w:cs="Times New Roman"/>
                <w:b/>
                <w:bCs/>
                <w:color w:val="000000"/>
                <w:sz w:val="20"/>
                <w:szCs w:val="20"/>
                <w:lang w:eastAsia="en-NZ"/>
              </w:rPr>
              <w:t xml:space="preserve">FOR THE YEAR ENDED 31 DECEMBER </w:t>
            </w:r>
            <w:r w:rsidR="001837D0" w:rsidRPr="0032042F">
              <w:rPr>
                <w:rFonts w:ascii="Verdana" w:eastAsia="Times New Roman" w:hAnsi="Verdana" w:cs="Times New Roman"/>
                <w:b/>
                <w:bCs/>
                <w:color w:val="000000"/>
                <w:sz w:val="20"/>
                <w:szCs w:val="20"/>
                <w:lang w:eastAsia="en-NZ"/>
              </w:rPr>
              <w:t>2016</w:t>
            </w:r>
            <w:r w:rsidRPr="0032042F">
              <w:rPr>
                <w:rFonts w:ascii="Verdana" w:eastAsia="Times New Roman" w:hAnsi="Verdana" w:cs="Times New Roman"/>
                <w:b/>
                <w:bCs/>
                <w:color w:val="000000"/>
                <w:sz w:val="20"/>
                <w:szCs w:val="20"/>
                <w:lang w:eastAsia="en-NZ"/>
              </w:rPr>
              <w:t xml:space="preserve"> </w:t>
            </w:r>
            <w:r w:rsidR="001837D0" w:rsidRPr="0032042F">
              <w:rPr>
                <w:rFonts w:ascii="Verdana" w:eastAsia="Times New Roman" w:hAnsi="Verdana" w:cs="Times New Roman"/>
                <w:b/>
                <w:bCs/>
                <w:color w:val="000000"/>
                <w:sz w:val="20"/>
                <w:szCs w:val="20"/>
                <w:lang w:eastAsia="en-NZ"/>
              </w:rPr>
              <w:t>,</w:t>
            </w:r>
            <w:r w:rsidRPr="0032042F">
              <w:rPr>
                <w:rFonts w:ascii="Verdana" w:eastAsia="Times New Roman" w:hAnsi="Verdana" w:cs="Times New Roman"/>
                <w:b/>
                <w:bCs/>
                <w:color w:val="000000"/>
                <w:sz w:val="20"/>
                <w:szCs w:val="20"/>
                <w:lang w:eastAsia="en-NZ"/>
              </w:rPr>
              <w:t xml:space="preserve"> 2017,</w:t>
            </w:r>
            <w:r w:rsidR="001837D0" w:rsidRPr="0032042F">
              <w:rPr>
                <w:rFonts w:ascii="Verdana" w:eastAsia="Times New Roman" w:hAnsi="Verdana" w:cs="Times New Roman"/>
                <w:b/>
                <w:bCs/>
                <w:color w:val="000000"/>
                <w:sz w:val="20"/>
                <w:szCs w:val="20"/>
                <w:lang w:eastAsia="en-NZ"/>
              </w:rPr>
              <w:t>&amp; 2018</w:t>
            </w:r>
          </w:p>
        </w:tc>
      </w:tr>
      <w:tr w:rsidR="001837D0" w:rsidRPr="0032042F" w:rsidTr="00D629DF">
        <w:trPr>
          <w:trHeight w:val="300"/>
        </w:trPr>
        <w:tc>
          <w:tcPr>
            <w:tcW w:w="9738" w:type="dxa"/>
            <w:gridSpan w:val="4"/>
            <w:noWrap/>
            <w:hideMark/>
          </w:tcPr>
          <w:p w:rsidR="001837D0" w:rsidRPr="0032042F" w:rsidRDefault="001837D0" w:rsidP="004D479F">
            <w:pPr>
              <w:rPr>
                <w:rFonts w:ascii="Verdana" w:eastAsia="Times New Roman" w:hAnsi="Verdana" w:cs="Times New Roman"/>
                <w:b/>
                <w:bCs/>
                <w:color w:val="000000"/>
                <w:sz w:val="20"/>
                <w:szCs w:val="20"/>
                <w:lang w:eastAsia="en-NZ"/>
              </w:rPr>
            </w:pPr>
          </w:p>
        </w:tc>
      </w:tr>
      <w:tr w:rsidR="001837D0" w:rsidRPr="0032042F" w:rsidTr="00D629DF">
        <w:trPr>
          <w:trHeight w:val="300"/>
        </w:trPr>
        <w:tc>
          <w:tcPr>
            <w:tcW w:w="3276" w:type="dxa"/>
            <w:noWrap/>
            <w:hideMark/>
          </w:tcPr>
          <w:p w:rsidR="001837D0" w:rsidRPr="0032042F" w:rsidRDefault="001837D0" w:rsidP="004D479F">
            <w:pPr>
              <w:rPr>
                <w:rFonts w:ascii="Verdana" w:eastAsia="Times New Roman" w:hAnsi="Verdana" w:cs="Times New Roman"/>
                <w:color w:val="000000"/>
                <w:sz w:val="20"/>
                <w:szCs w:val="20"/>
                <w:lang w:eastAsia="en-NZ"/>
              </w:rPr>
            </w:pPr>
          </w:p>
        </w:tc>
        <w:tc>
          <w:tcPr>
            <w:tcW w:w="2451" w:type="dxa"/>
            <w:noWrap/>
            <w:hideMark/>
          </w:tcPr>
          <w:p w:rsidR="001837D0" w:rsidRPr="0032042F" w:rsidRDefault="001837D0" w:rsidP="004D479F">
            <w:pPr>
              <w:jc w:val="right"/>
              <w:rPr>
                <w:rFonts w:ascii="Verdana" w:eastAsia="Times New Roman" w:hAnsi="Verdana" w:cs="Times New Roman"/>
                <w:b/>
                <w:bCs/>
                <w:color w:val="000000"/>
                <w:sz w:val="20"/>
                <w:szCs w:val="20"/>
                <w:lang w:eastAsia="en-NZ"/>
              </w:rPr>
            </w:pPr>
            <w:r w:rsidRPr="0032042F">
              <w:rPr>
                <w:rFonts w:ascii="Verdana" w:eastAsia="Times New Roman" w:hAnsi="Verdana" w:cs="Times New Roman"/>
                <w:b/>
                <w:bCs/>
                <w:color w:val="000000"/>
                <w:sz w:val="20"/>
                <w:szCs w:val="20"/>
                <w:lang w:eastAsia="en-NZ"/>
              </w:rPr>
              <w:t>31 December 2018</w:t>
            </w:r>
          </w:p>
        </w:tc>
        <w:tc>
          <w:tcPr>
            <w:tcW w:w="2058" w:type="dxa"/>
            <w:noWrap/>
            <w:hideMark/>
          </w:tcPr>
          <w:p w:rsidR="001837D0" w:rsidRPr="0032042F" w:rsidRDefault="001837D0" w:rsidP="004D479F">
            <w:pPr>
              <w:jc w:val="right"/>
              <w:rPr>
                <w:rFonts w:ascii="Verdana" w:eastAsia="Times New Roman" w:hAnsi="Verdana" w:cs="Times New Roman"/>
                <w:b/>
                <w:bCs/>
                <w:color w:val="000000"/>
                <w:sz w:val="20"/>
                <w:szCs w:val="20"/>
                <w:lang w:eastAsia="en-NZ"/>
              </w:rPr>
            </w:pPr>
            <w:r w:rsidRPr="0032042F">
              <w:rPr>
                <w:rFonts w:ascii="Verdana" w:eastAsia="Times New Roman" w:hAnsi="Verdana" w:cs="Times New Roman"/>
                <w:b/>
                <w:bCs/>
                <w:color w:val="000000"/>
                <w:sz w:val="20"/>
                <w:szCs w:val="20"/>
                <w:lang w:eastAsia="en-NZ"/>
              </w:rPr>
              <w:t>31 December 2017</w:t>
            </w:r>
          </w:p>
        </w:tc>
        <w:tc>
          <w:tcPr>
            <w:tcW w:w="1953" w:type="dxa"/>
            <w:noWrap/>
            <w:hideMark/>
          </w:tcPr>
          <w:p w:rsidR="001837D0" w:rsidRPr="0032042F" w:rsidRDefault="001837D0" w:rsidP="004D479F">
            <w:pPr>
              <w:jc w:val="right"/>
              <w:rPr>
                <w:rFonts w:ascii="Verdana" w:eastAsia="Times New Roman" w:hAnsi="Verdana" w:cs="Times New Roman"/>
                <w:b/>
                <w:bCs/>
                <w:color w:val="000000"/>
                <w:sz w:val="20"/>
                <w:szCs w:val="20"/>
                <w:lang w:eastAsia="en-NZ"/>
              </w:rPr>
            </w:pPr>
            <w:r w:rsidRPr="0032042F">
              <w:rPr>
                <w:rFonts w:ascii="Verdana" w:eastAsia="Times New Roman" w:hAnsi="Verdana" w:cs="Times New Roman"/>
                <w:b/>
                <w:bCs/>
                <w:color w:val="000000"/>
                <w:sz w:val="20"/>
                <w:szCs w:val="20"/>
                <w:lang w:eastAsia="en-NZ"/>
              </w:rPr>
              <w:t>31 December 2016</w:t>
            </w:r>
          </w:p>
        </w:tc>
      </w:tr>
      <w:tr w:rsidR="001837D0" w:rsidRPr="0032042F" w:rsidTr="00D629DF">
        <w:trPr>
          <w:trHeight w:val="300"/>
        </w:trPr>
        <w:tc>
          <w:tcPr>
            <w:tcW w:w="3276" w:type="dxa"/>
            <w:noWrap/>
            <w:hideMark/>
          </w:tcPr>
          <w:p w:rsidR="001837D0" w:rsidRPr="0032042F" w:rsidRDefault="001837D0" w:rsidP="004D479F">
            <w:pPr>
              <w:jc w:val="center"/>
              <w:rPr>
                <w:rFonts w:ascii="Verdana" w:eastAsia="Times New Roman" w:hAnsi="Verdana" w:cs="Times New Roman"/>
                <w:color w:val="000000"/>
                <w:sz w:val="20"/>
                <w:szCs w:val="20"/>
                <w:lang w:eastAsia="en-NZ"/>
              </w:rPr>
            </w:pPr>
          </w:p>
        </w:tc>
        <w:tc>
          <w:tcPr>
            <w:tcW w:w="2451" w:type="dxa"/>
            <w:noWrap/>
            <w:hideMark/>
          </w:tcPr>
          <w:p w:rsidR="001837D0" w:rsidRPr="0032042F" w:rsidRDefault="001837D0" w:rsidP="004D479F">
            <w:pPr>
              <w:rPr>
                <w:rFonts w:ascii="Verdana" w:eastAsia="Times New Roman" w:hAnsi="Verdana" w:cs="Times New Roman"/>
                <w:color w:val="000000"/>
                <w:sz w:val="20"/>
                <w:szCs w:val="20"/>
                <w:lang w:eastAsia="en-NZ"/>
              </w:rPr>
            </w:pPr>
          </w:p>
        </w:tc>
        <w:tc>
          <w:tcPr>
            <w:tcW w:w="2058" w:type="dxa"/>
            <w:noWrap/>
            <w:hideMark/>
          </w:tcPr>
          <w:p w:rsidR="001837D0" w:rsidRPr="0032042F" w:rsidRDefault="001837D0" w:rsidP="004D479F">
            <w:pPr>
              <w:rPr>
                <w:rFonts w:ascii="Verdana" w:eastAsia="Times New Roman" w:hAnsi="Verdana" w:cs="Times New Roman"/>
                <w:color w:val="000000"/>
                <w:sz w:val="20"/>
                <w:szCs w:val="20"/>
                <w:lang w:eastAsia="en-NZ"/>
              </w:rPr>
            </w:pPr>
          </w:p>
        </w:tc>
        <w:tc>
          <w:tcPr>
            <w:tcW w:w="1953" w:type="dxa"/>
            <w:noWrap/>
            <w:hideMark/>
          </w:tcPr>
          <w:p w:rsidR="001837D0" w:rsidRPr="0032042F" w:rsidRDefault="001837D0" w:rsidP="004D479F">
            <w:pPr>
              <w:rPr>
                <w:rFonts w:ascii="Verdana" w:eastAsia="Times New Roman" w:hAnsi="Verdana" w:cs="Times New Roman"/>
                <w:color w:val="000000"/>
                <w:sz w:val="20"/>
                <w:szCs w:val="20"/>
                <w:lang w:eastAsia="en-NZ"/>
              </w:rPr>
            </w:pPr>
          </w:p>
        </w:tc>
      </w:tr>
      <w:tr w:rsidR="001837D0" w:rsidRPr="0032042F" w:rsidTr="00D629DF">
        <w:trPr>
          <w:trHeight w:val="300"/>
        </w:trPr>
        <w:tc>
          <w:tcPr>
            <w:tcW w:w="3276" w:type="dxa"/>
            <w:noWrap/>
            <w:hideMark/>
          </w:tcPr>
          <w:p w:rsidR="001837D0" w:rsidRPr="0032042F" w:rsidRDefault="001837D0" w:rsidP="004D479F">
            <w:pPr>
              <w:rPr>
                <w:rFonts w:ascii="Verdana" w:eastAsia="Times New Roman" w:hAnsi="Verdana" w:cs="Times New Roman"/>
                <w:color w:val="000000"/>
                <w:sz w:val="20"/>
                <w:szCs w:val="20"/>
                <w:lang w:eastAsia="en-NZ"/>
              </w:rPr>
            </w:pPr>
            <w:r w:rsidRPr="0032042F">
              <w:rPr>
                <w:rFonts w:ascii="Verdana" w:eastAsia="Times New Roman" w:hAnsi="Verdana" w:cs="Times New Roman"/>
                <w:color w:val="000000"/>
                <w:sz w:val="20"/>
                <w:szCs w:val="20"/>
                <w:lang w:eastAsia="en-NZ"/>
              </w:rPr>
              <w:t>Revenues</w:t>
            </w:r>
          </w:p>
        </w:tc>
        <w:tc>
          <w:tcPr>
            <w:tcW w:w="2451"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r w:rsidRPr="0032042F">
              <w:rPr>
                <w:rFonts w:ascii="Verdana" w:eastAsia="Times New Roman" w:hAnsi="Verdana" w:cs="Times New Roman"/>
                <w:color w:val="000000"/>
                <w:sz w:val="20"/>
                <w:szCs w:val="20"/>
                <w:lang w:eastAsia="en-NZ"/>
              </w:rPr>
              <w:t>2,240,229.00</w:t>
            </w:r>
          </w:p>
        </w:tc>
        <w:tc>
          <w:tcPr>
            <w:tcW w:w="2058"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r w:rsidRPr="0032042F">
              <w:rPr>
                <w:rFonts w:ascii="Verdana" w:eastAsia="Times New Roman" w:hAnsi="Verdana" w:cs="Times New Roman"/>
                <w:color w:val="000000"/>
                <w:sz w:val="20"/>
                <w:szCs w:val="20"/>
                <w:lang w:eastAsia="en-NZ"/>
              </w:rPr>
              <w:t>2,370,582.00</w:t>
            </w:r>
          </w:p>
        </w:tc>
        <w:tc>
          <w:tcPr>
            <w:tcW w:w="1953"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r w:rsidRPr="0032042F">
              <w:rPr>
                <w:rFonts w:ascii="Verdana" w:eastAsia="Times New Roman" w:hAnsi="Verdana" w:cs="Times New Roman"/>
                <w:color w:val="000000"/>
                <w:sz w:val="20"/>
                <w:szCs w:val="20"/>
                <w:lang w:eastAsia="en-NZ"/>
              </w:rPr>
              <w:t>2,639,556.00</w:t>
            </w:r>
          </w:p>
        </w:tc>
      </w:tr>
      <w:tr w:rsidR="001837D0" w:rsidRPr="0032042F" w:rsidTr="00D629DF">
        <w:trPr>
          <w:trHeight w:val="300"/>
        </w:trPr>
        <w:tc>
          <w:tcPr>
            <w:tcW w:w="3276" w:type="dxa"/>
            <w:noWrap/>
            <w:hideMark/>
          </w:tcPr>
          <w:p w:rsidR="001837D0" w:rsidRPr="0032042F" w:rsidRDefault="001837D0" w:rsidP="004D479F">
            <w:pPr>
              <w:rPr>
                <w:rFonts w:ascii="Verdana" w:eastAsia="Times New Roman" w:hAnsi="Verdana" w:cs="Times New Roman"/>
                <w:color w:val="000000"/>
                <w:sz w:val="20"/>
                <w:szCs w:val="20"/>
                <w:lang w:eastAsia="en-NZ"/>
              </w:rPr>
            </w:pPr>
          </w:p>
        </w:tc>
        <w:tc>
          <w:tcPr>
            <w:tcW w:w="2451"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p>
        </w:tc>
        <w:tc>
          <w:tcPr>
            <w:tcW w:w="2058"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p>
        </w:tc>
        <w:tc>
          <w:tcPr>
            <w:tcW w:w="1953"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p>
        </w:tc>
      </w:tr>
      <w:tr w:rsidR="001837D0" w:rsidRPr="0032042F" w:rsidTr="00D629DF">
        <w:trPr>
          <w:trHeight w:val="300"/>
        </w:trPr>
        <w:tc>
          <w:tcPr>
            <w:tcW w:w="3276" w:type="dxa"/>
            <w:noWrap/>
            <w:hideMark/>
          </w:tcPr>
          <w:p w:rsidR="001837D0" w:rsidRPr="0032042F" w:rsidRDefault="001837D0" w:rsidP="004D479F">
            <w:pPr>
              <w:rPr>
                <w:rFonts w:ascii="Verdana" w:eastAsia="Times New Roman" w:hAnsi="Verdana" w:cs="Times New Roman"/>
                <w:color w:val="000000"/>
                <w:sz w:val="20"/>
                <w:szCs w:val="20"/>
                <w:lang w:eastAsia="en-NZ"/>
              </w:rPr>
            </w:pPr>
            <w:r w:rsidRPr="0032042F">
              <w:rPr>
                <w:rFonts w:ascii="Verdana" w:eastAsia="Times New Roman" w:hAnsi="Verdana" w:cs="Times New Roman"/>
                <w:color w:val="000000"/>
                <w:sz w:val="20"/>
                <w:szCs w:val="20"/>
                <w:lang w:eastAsia="en-NZ"/>
              </w:rPr>
              <w:t xml:space="preserve">Cost of Sales </w:t>
            </w:r>
          </w:p>
        </w:tc>
        <w:tc>
          <w:tcPr>
            <w:tcW w:w="2451"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r w:rsidRPr="0032042F">
              <w:rPr>
                <w:rFonts w:ascii="Verdana" w:eastAsia="Times New Roman" w:hAnsi="Verdana" w:cs="Times New Roman"/>
                <w:color w:val="000000"/>
                <w:sz w:val="20"/>
                <w:szCs w:val="20"/>
                <w:lang w:eastAsia="en-NZ"/>
              </w:rPr>
              <w:t>(2,217,907.00)</w:t>
            </w:r>
          </w:p>
        </w:tc>
        <w:tc>
          <w:tcPr>
            <w:tcW w:w="2058"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r w:rsidRPr="0032042F">
              <w:rPr>
                <w:rFonts w:ascii="Verdana" w:eastAsia="Times New Roman" w:hAnsi="Verdana" w:cs="Times New Roman"/>
                <w:color w:val="000000"/>
                <w:sz w:val="20"/>
                <w:szCs w:val="20"/>
                <w:lang w:eastAsia="en-NZ"/>
              </w:rPr>
              <w:t>(2,224,770.00)</w:t>
            </w:r>
          </w:p>
        </w:tc>
        <w:tc>
          <w:tcPr>
            <w:tcW w:w="1953"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r w:rsidRPr="0032042F">
              <w:rPr>
                <w:rFonts w:ascii="Verdana" w:eastAsia="Times New Roman" w:hAnsi="Verdana" w:cs="Times New Roman"/>
                <w:color w:val="000000"/>
                <w:sz w:val="20"/>
                <w:szCs w:val="20"/>
                <w:lang w:eastAsia="en-NZ"/>
              </w:rPr>
              <w:t>(2,404,165.00)</w:t>
            </w:r>
          </w:p>
        </w:tc>
      </w:tr>
      <w:tr w:rsidR="001837D0" w:rsidRPr="0032042F" w:rsidTr="00D629DF">
        <w:trPr>
          <w:trHeight w:val="300"/>
        </w:trPr>
        <w:tc>
          <w:tcPr>
            <w:tcW w:w="3276" w:type="dxa"/>
            <w:noWrap/>
            <w:hideMark/>
          </w:tcPr>
          <w:p w:rsidR="001837D0" w:rsidRPr="0032042F" w:rsidRDefault="001837D0" w:rsidP="004D479F">
            <w:pPr>
              <w:rPr>
                <w:rFonts w:ascii="Verdana" w:eastAsia="Times New Roman" w:hAnsi="Verdana" w:cs="Times New Roman"/>
                <w:color w:val="000000"/>
                <w:sz w:val="20"/>
                <w:szCs w:val="20"/>
                <w:lang w:eastAsia="en-NZ"/>
              </w:rPr>
            </w:pPr>
          </w:p>
        </w:tc>
        <w:tc>
          <w:tcPr>
            <w:tcW w:w="2451"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p>
        </w:tc>
        <w:tc>
          <w:tcPr>
            <w:tcW w:w="2058"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p>
        </w:tc>
        <w:tc>
          <w:tcPr>
            <w:tcW w:w="1953"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p>
        </w:tc>
      </w:tr>
      <w:tr w:rsidR="001837D0" w:rsidRPr="0032042F" w:rsidTr="00D629DF">
        <w:trPr>
          <w:trHeight w:val="300"/>
        </w:trPr>
        <w:tc>
          <w:tcPr>
            <w:tcW w:w="3276" w:type="dxa"/>
            <w:noWrap/>
            <w:hideMark/>
          </w:tcPr>
          <w:p w:rsidR="001837D0" w:rsidRPr="0032042F" w:rsidRDefault="001837D0" w:rsidP="004D479F">
            <w:pPr>
              <w:rPr>
                <w:rFonts w:ascii="Verdana" w:eastAsia="Times New Roman" w:hAnsi="Verdana" w:cs="Times New Roman"/>
                <w:color w:val="000000"/>
                <w:sz w:val="20"/>
                <w:szCs w:val="20"/>
                <w:lang w:eastAsia="en-NZ"/>
              </w:rPr>
            </w:pPr>
            <w:r w:rsidRPr="0032042F">
              <w:rPr>
                <w:rFonts w:ascii="Verdana" w:eastAsia="Times New Roman" w:hAnsi="Verdana" w:cs="Times New Roman"/>
                <w:color w:val="000000"/>
                <w:sz w:val="20"/>
                <w:szCs w:val="20"/>
                <w:lang w:eastAsia="en-NZ"/>
              </w:rPr>
              <w:t xml:space="preserve">Gross Profit </w:t>
            </w:r>
          </w:p>
        </w:tc>
        <w:tc>
          <w:tcPr>
            <w:tcW w:w="2451"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r w:rsidRPr="0032042F">
              <w:rPr>
                <w:rFonts w:ascii="Verdana" w:eastAsia="Times New Roman" w:hAnsi="Verdana" w:cs="Times New Roman"/>
                <w:color w:val="000000"/>
                <w:sz w:val="20"/>
                <w:szCs w:val="20"/>
                <w:lang w:eastAsia="en-NZ"/>
              </w:rPr>
              <w:t>22,322.00</w:t>
            </w:r>
          </w:p>
        </w:tc>
        <w:tc>
          <w:tcPr>
            <w:tcW w:w="2058"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r w:rsidRPr="0032042F">
              <w:rPr>
                <w:rFonts w:ascii="Verdana" w:eastAsia="Times New Roman" w:hAnsi="Verdana" w:cs="Times New Roman"/>
                <w:color w:val="000000"/>
                <w:sz w:val="20"/>
                <w:szCs w:val="20"/>
                <w:lang w:eastAsia="en-NZ"/>
              </w:rPr>
              <w:t>145,812.00</w:t>
            </w:r>
          </w:p>
        </w:tc>
        <w:tc>
          <w:tcPr>
            <w:tcW w:w="1953"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r w:rsidRPr="0032042F">
              <w:rPr>
                <w:rFonts w:ascii="Verdana" w:eastAsia="Times New Roman" w:hAnsi="Verdana" w:cs="Times New Roman"/>
                <w:color w:val="000000"/>
                <w:sz w:val="20"/>
                <w:szCs w:val="20"/>
                <w:lang w:eastAsia="en-NZ"/>
              </w:rPr>
              <w:t>235,391.00</w:t>
            </w:r>
          </w:p>
        </w:tc>
      </w:tr>
      <w:tr w:rsidR="001837D0" w:rsidRPr="0032042F" w:rsidTr="00D629DF">
        <w:trPr>
          <w:trHeight w:val="300"/>
        </w:trPr>
        <w:tc>
          <w:tcPr>
            <w:tcW w:w="3276" w:type="dxa"/>
            <w:noWrap/>
            <w:hideMark/>
          </w:tcPr>
          <w:p w:rsidR="001837D0" w:rsidRPr="0032042F" w:rsidRDefault="001837D0" w:rsidP="004D479F">
            <w:pPr>
              <w:rPr>
                <w:rFonts w:ascii="Verdana" w:eastAsia="Times New Roman" w:hAnsi="Verdana" w:cs="Times New Roman"/>
                <w:color w:val="000000"/>
                <w:sz w:val="20"/>
                <w:szCs w:val="20"/>
                <w:lang w:eastAsia="en-NZ"/>
              </w:rPr>
            </w:pPr>
          </w:p>
        </w:tc>
        <w:tc>
          <w:tcPr>
            <w:tcW w:w="2451"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p>
        </w:tc>
        <w:tc>
          <w:tcPr>
            <w:tcW w:w="2058"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p>
        </w:tc>
        <w:tc>
          <w:tcPr>
            <w:tcW w:w="1953"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p>
        </w:tc>
      </w:tr>
      <w:tr w:rsidR="001837D0" w:rsidRPr="0032042F" w:rsidTr="00D629DF">
        <w:trPr>
          <w:trHeight w:val="300"/>
        </w:trPr>
        <w:tc>
          <w:tcPr>
            <w:tcW w:w="3276" w:type="dxa"/>
            <w:noWrap/>
            <w:hideMark/>
          </w:tcPr>
          <w:p w:rsidR="001837D0" w:rsidRPr="0032042F" w:rsidRDefault="001837D0" w:rsidP="004D479F">
            <w:pPr>
              <w:rPr>
                <w:rFonts w:ascii="Verdana" w:eastAsia="Times New Roman" w:hAnsi="Verdana" w:cs="Times New Roman"/>
                <w:color w:val="000000"/>
                <w:sz w:val="20"/>
                <w:szCs w:val="20"/>
                <w:lang w:eastAsia="en-NZ"/>
              </w:rPr>
            </w:pPr>
            <w:r w:rsidRPr="0032042F">
              <w:rPr>
                <w:rFonts w:ascii="Verdana" w:eastAsia="Times New Roman" w:hAnsi="Verdana" w:cs="Times New Roman"/>
                <w:color w:val="000000"/>
                <w:sz w:val="20"/>
                <w:szCs w:val="20"/>
                <w:lang w:eastAsia="en-NZ"/>
              </w:rPr>
              <w:t xml:space="preserve">Other Operating Income </w:t>
            </w:r>
          </w:p>
        </w:tc>
        <w:tc>
          <w:tcPr>
            <w:tcW w:w="2451"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r w:rsidRPr="0032042F">
              <w:rPr>
                <w:rFonts w:ascii="Verdana" w:eastAsia="Times New Roman" w:hAnsi="Verdana" w:cs="Times New Roman"/>
                <w:color w:val="000000"/>
                <w:sz w:val="20"/>
                <w:szCs w:val="20"/>
                <w:lang w:eastAsia="en-NZ"/>
              </w:rPr>
              <w:t>234,737.00</w:t>
            </w:r>
          </w:p>
        </w:tc>
        <w:tc>
          <w:tcPr>
            <w:tcW w:w="2058"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r w:rsidRPr="0032042F">
              <w:rPr>
                <w:rFonts w:ascii="Verdana" w:eastAsia="Times New Roman" w:hAnsi="Verdana" w:cs="Times New Roman"/>
                <w:color w:val="000000"/>
                <w:sz w:val="20"/>
                <w:szCs w:val="20"/>
                <w:lang w:eastAsia="en-NZ"/>
              </w:rPr>
              <w:t>381,182.00</w:t>
            </w:r>
          </w:p>
        </w:tc>
        <w:tc>
          <w:tcPr>
            <w:tcW w:w="1953"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r w:rsidRPr="0032042F">
              <w:rPr>
                <w:rFonts w:ascii="Verdana" w:eastAsia="Times New Roman" w:hAnsi="Verdana" w:cs="Times New Roman"/>
                <w:color w:val="000000"/>
                <w:sz w:val="20"/>
                <w:szCs w:val="20"/>
                <w:lang w:eastAsia="en-NZ"/>
              </w:rPr>
              <w:t>254,634.00</w:t>
            </w:r>
          </w:p>
        </w:tc>
      </w:tr>
      <w:tr w:rsidR="001837D0" w:rsidRPr="0032042F" w:rsidTr="00D629DF">
        <w:trPr>
          <w:trHeight w:val="300"/>
        </w:trPr>
        <w:tc>
          <w:tcPr>
            <w:tcW w:w="3276" w:type="dxa"/>
            <w:noWrap/>
            <w:hideMark/>
          </w:tcPr>
          <w:p w:rsidR="001837D0" w:rsidRPr="0032042F" w:rsidRDefault="001837D0" w:rsidP="004D479F">
            <w:pPr>
              <w:rPr>
                <w:rFonts w:ascii="Verdana" w:eastAsia="Times New Roman" w:hAnsi="Verdana" w:cs="Times New Roman"/>
                <w:color w:val="000000"/>
                <w:sz w:val="20"/>
                <w:szCs w:val="20"/>
                <w:lang w:eastAsia="en-NZ"/>
              </w:rPr>
            </w:pPr>
          </w:p>
        </w:tc>
        <w:tc>
          <w:tcPr>
            <w:tcW w:w="2451"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p>
        </w:tc>
        <w:tc>
          <w:tcPr>
            <w:tcW w:w="2058"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p>
        </w:tc>
        <w:tc>
          <w:tcPr>
            <w:tcW w:w="1953"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p>
        </w:tc>
      </w:tr>
      <w:tr w:rsidR="001837D0" w:rsidRPr="0032042F" w:rsidTr="00D629DF">
        <w:trPr>
          <w:trHeight w:val="300"/>
        </w:trPr>
        <w:tc>
          <w:tcPr>
            <w:tcW w:w="3276" w:type="dxa"/>
            <w:noWrap/>
            <w:hideMark/>
          </w:tcPr>
          <w:p w:rsidR="001837D0" w:rsidRPr="0032042F" w:rsidRDefault="001837D0" w:rsidP="004D479F">
            <w:pPr>
              <w:rPr>
                <w:rFonts w:ascii="Verdana" w:eastAsia="Times New Roman" w:hAnsi="Verdana" w:cs="Times New Roman"/>
                <w:color w:val="000000"/>
                <w:sz w:val="20"/>
                <w:szCs w:val="20"/>
                <w:lang w:eastAsia="en-NZ"/>
              </w:rPr>
            </w:pPr>
          </w:p>
        </w:tc>
        <w:tc>
          <w:tcPr>
            <w:tcW w:w="2451"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r w:rsidRPr="0032042F">
              <w:rPr>
                <w:rFonts w:ascii="Verdana" w:eastAsia="Times New Roman" w:hAnsi="Verdana" w:cs="Times New Roman"/>
                <w:color w:val="000000"/>
                <w:sz w:val="20"/>
                <w:szCs w:val="20"/>
                <w:lang w:eastAsia="en-NZ"/>
              </w:rPr>
              <w:t>257,059.00</w:t>
            </w:r>
          </w:p>
        </w:tc>
        <w:tc>
          <w:tcPr>
            <w:tcW w:w="2058"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r w:rsidRPr="0032042F">
              <w:rPr>
                <w:rFonts w:ascii="Verdana" w:eastAsia="Times New Roman" w:hAnsi="Verdana" w:cs="Times New Roman"/>
                <w:color w:val="000000"/>
                <w:sz w:val="20"/>
                <w:szCs w:val="20"/>
                <w:lang w:eastAsia="en-NZ"/>
              </w:rPr>
              <w:t>526,994.00</w:t>
            </w:r>
          </w:p>
        </w:tc>
        <w:tc>
          <w:tcPr>
            <w:tcW w:w="1953"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r w:rsidRPr="0032042F">
              <w:rPr>
                <w:rFonts w:ascii="Verdana" w:eastAsia="Times New Roman" w:hAnsi="Verdana" w:cs="Times New Roman"/>
                <w:color w:val="000000"/>
                <w:sz w:val="20"/>
                <w:szCs w:val="20"/>
                <w:lang w:eastAsia="en-NZ"/>
              </w:rPr>
              <w:t>490,025.00</w:t>
            </w:r>
          </w:p>
        </w:tc>
      </w:tr>
      <w:tr w:rsidR="001837D0" w:rsidRPr="0032042F" w:rsidTr="00D629DF">
        <w:trPr>
          <w:trHeight w:val="300"/>
        </w:trPr>
        <w:tc>
          <w:tcPr>
            <w:tcW w:w="3276" w:type="dxa"/>
            <w:noWrap/>
            <w:hideMark/>
          </w:tcPr>
          <w:p w:rsidR="001837D0" w:rsidRPr="0032042F" w:rsidRDefault="001837D0" w:rsidP="004D479F">
            <w:pPr>
              <w:rPr>
                <w:rFonts w:ascii="Verdana" w:eastAsia="Times New Roman" w:hAnsi="Verdana" w:cs="Times New Roman"/>
                <w:color w:val="000000"/>
                <w:sz w:val="20"/>
                <w:szCs w:val="20"/>
                <w:lang w:eastAsia="en-NZ"/>
              </w:rPr>
            </w:pPr>
          </w:p>
        </w:tc>
        <w:tc>
          <w:tcPr>
            <w:tcW w:w="2451"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p>
        </w:tc>
        <w:tc>
          <w:tcPr>
            <w:tcW w:w="2058"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p>
        </w:tc>
        <w:tc>
          <w:tcPr>
            <w:tcW w:w="1953"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p>
        </w:tc>
      </w:tr>
      <w:tr w:rsidR="001837D0" w:rsidRPr="0032042F" w:rsidTr="00D629DF">
        <w:trPr>
          <w:trHeight w:val="300"/>
        </w:trPr>
        <w:tc>
          <w:tcPr>
            <w:tcW w:w="3276" w:type="dxa"/>
            <w:noWrap/>
            <w:hideMark/>
          </w:tcPr>
          <w:p w:rsidR="001837D0" w:rsidRPr="0032042F" w:rsidRDefault="001837D0" w:rsidP="004D479F">
            <w:pPr>
              <w:rPr>
                <w:rFonts w:ascii="Verdana" w:eastAsia="Times New Roman" w:hAnsi="Verdana" w:cs="Times New Roman"/>
                <w:color w:val="000000"/>
                <w:sz w:val="20"/>
                <w:szCs w:val="20"/>
                <w:lang w:eastAsia="en-NZ"/>
              </w:rPr>
            </w:pPr>
            <w:r w:rsidRPr="0032042F">
              <w:rPr>
                <w:rFonts w:ascii="Verdana" w:eastAsia="Times New Roman" w:hAnsi="Verdana" w:cs="Times New Roman"/>
                <w:color w:val="000000"/>
                <w:sz w:val="20"/>
                <w:szCs w:val="20"/>
                <w:lang w:eastAsia="en-NZ"/>
              </w:rPr>
              <w:t>Operating Expenses</w:t>
            </w:r>
          </w:p>
        </w:tc>
        <w:tc>
          <w:tcPr>
            <w:tcW w:w="2451"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r w:rsidRPr="0032042F">
              <w:rPr>
                <w:rFonts w:ascii="Verdana" w:eastAsia="Times New Roman" w:hAnsi="Verdana" w:cs="Times New Roman"/>
                <w:color w:val="000000"/>
                <w:sz w:val="20"/>
                <w:szCs w:val="20"/>
                <w:lang w:eastAsia="en-NZ"/>
              </w:rPr>
              <w:t>(485,381.00)</w:t>
            </w:r>
          </w:p>
        </w:tc>
        <w:tc>
          <w:tcPr>
            <w:tcW w:w="2058"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r w:rsidRPr="0032042F">
              <w:rPr>
                <w:rFonts w:ascii="Verdana" w:eastAsia="Times New Roman" w:hAnsi="Verdana" w:cs="Times New Roman"/>
                <w:color w:val="000000"/>
                <w:sz w:val="20"/>
                <w:szCs w:val="20"/>
                <w:lang w:eastAsia="en-NZ"/>
              </w:rPr>
              <w:t>(546,609.00)</w:t>
            </w:r>
          </w:p>
        </w:tc>
        <w:tc>
          <w:tcPr>
            <w:tcW w:w="1953"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r w:rsidRPr="0032042F">
              <w:rPr>
                <w:rFonts w:ascii="Verdana" w:eastAsia="Times New Roman" w:hAnsi="Verdana" w:cs="Times New Roman"/>
                <w:color w:val="000000"/>
                <w:sz w:val="20"/>
                <w:szCs w:val="20"/>
                <w:lang w:eastAsia="en-NZ"/>
              </w:rPr>
              <w:t>(447,069.00)</w:t>
            </w:r>
          </w:p>
        </w:tc>
      </w:tr>
      <w:tr w:rsidR="001837D0" w:rsidRPr="0032042F" w:rsidTr="00D629DF">
        <w:trPr>
          <w:trHeight w:val="300"/>
        </w:trPr>
        <w:tc>
          <w:tcPr>
            <w:tcW w:w="3276" w:type="dxa"/>
            <w:noWrap/>
            <w:hideMark/>
          </w:tcPr>
          <w:p w:rsidR="001837D0" w:rsidRPr="0032042F" w:rsidRDefault="001837D0" w:rsidP="004D479F">
            <w:pPr>
              <w:rPr>
                <w:rFonts w:ascii="Verdana" w:eastAsia="Times New Roman" w:hAnsi="Verdana" w:cs="Times New Roman"/>
                <w:color w:val="000000"/>
                <w:sz w:val="20"/>
                <w:szCs w:val="20"/>
                <w:lang w:eastAsia="en-NZ"/>
              </w:rPr>
            </w:pPr>
          </w:p>
        </w:tc>
        <w:tc>
          <w:tcPr>
            <w:tcW w:w="2451"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p>
        </w:tc>
        <w:tc>
          <w:tcPr>
            <w:tcW w:w="2058"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p>
        </w:tc>
        <w:tc>
          <w:tcPr>
            <w:tcW w:w="1953"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p>
        </w:tc>
      </w:tr>
      <w:tr w:rsidR="001837D0" w:rsidRPr="0032042F" w:rsidTr="00D629DF">
        <w:trPr>
          <w:trHeight w:val="300"/>
        </w:trPr>
        <w:tc>
          <w:tcPr>
            <w:tcW w:w="3276" w:type="dxa"/>
            <w:noWrap/>
            <w:hideMark/>
          </w:tcPr>
          <w:p w:rsidR="001837D0" w:rsidRPr="0032042F" w:rsidRDefault="001837D0" w:rsidP="004D479F">
            <w:pPr>
              <w:rPr>
                <w:rFonts w:ascii="Verdana" w:eastAsia="Times New Roman" w:hAnsi="Verdana" w:cs="Times New Roman"/>
                <w:b/>
                <w:bCs/>
                <w:color w:val="000000"/>
                <w:sz w:val="20"/>
                <w:szCs w:val="20"/>
                <w:highlight w:val="yellow"/>
                <w:lang w:eastAsia="en-NZ"/>
              </w:rPr>
            </w:pPr>
            <w:r w:rsidRPr="0032042F">
              <w:rPr>
                <w:rFonts w:ascii="Verdana" w:eastAsia="Times New Roman" w:hAnsi="Verdana" w:cs="Times New Roman"/>
                <w:b/>
                <w:bCs/>
                <w:color w:val="000000"/>
                <w:sz w:val="20"/>
                <w:szCs w:val="20"/>
                <w:highlight w:val="yellow"/>
                <w:lang w:eastAsia="en-NZ"/>
              </w:rPr>
              <w:t>Profit/(Loss) from operations</w:t>
            </w:r>
          </w:p>
        </w:tc>
        <w:tc>
          <w:tcPr>
            <w:tcW w:w="2451" w:type="dxa"/>
            <w:noWrap/>
            <w:hideMark/>
          </w:tcPr>
          <w:p w:rsidR="001837D0" w:rsidRPr="0032042F" w:rsidRDefault="001837D0" w:rsidP="001837D0">
            <w:pPr>
              <w:jc w:val="right"/>
              <w:rPr>
                <w:rFonts w:ascii="Verdana" w:eastAsia="Times New Roman" w:hAnsi="Verdana" w:cs="Times New Roman"/>
                <w:b/>
                <w:bCs/>
                <w:color w:val="000000"/>
                <w:sz w:val="20"/>
                <w:szCs w:val="20"/>
                <w:highlight w:val="yellow"/>
                <w:lang w:eastAsia="en-NZ"/>
              </w:rPr>
            </w:pPr>
            <w:r w:rsidRPr="0032042F">
              <w:rPr>
                <w:rFonts w:ascii="Verdana" w:eastAsia="Times New Roman" w:hAnsi="Verdana" w:cs="Times New Roman"/>
                <w:b/>
                <w:bCs/>
                <w:color w:val="000000"/>
                <w:sz w:val="20"/>
                <w:szCs w:val="20"/>
                <w:highlight w:val="yellow"/>
                <w:lang w:eastAsia="en-NZ"/>
              </w:rPr>
              <w:t>(228,322.00)</w:t>
            </w:r>
          </w:p>
        </w:tc>
        <w:tc>
          <w:tcPr>
            <w:tcW w:w="2058" w:type="dxa"/>
            <w:noWrap/>
            <w:hideMark/>
          </w:tcPr>
          <w:p w:rsidR="001837D0" w:rsidRPr="0032042F" w:rsidRDefault="001837D0" w:rsidP="001837D0">
            <w:pPr>
              <w:jc w:val="right"/>
              <w:rPr>
                <w:rFonts w:ascii="Verdana" w:eastAsia="Times New Roman" w:hAnsi="Verdana" w:cs="Times New Roman"/>
                <w:b/>
                <w:bCs/>
                <w:color w:val="000000"/>
                <w:sz w:val="20"/>
                <w:szCs w:val="20"/>
                <w:highlight w:val="yellow"/>
                <w:lang w:eastAsia="en-NZ"/>
              </w:rPr>
            </w:pPr>
            <w:r w:rsidRPr="0032042F">
              <w:rPr>
                <w:rFonts w:ascii="Verdana" w:eastAsia="Times New Roman" w:hAnsi="Verdana" w:cs="Times New Roman"/>
                <w:b/>
                <w:bCs/>
                <w:color w:val="000000"/>
                <w:sz w:val="20"/>
                <w:szCs w:val="20"/>
                <w:highlight w:val="yellow"/>
                <w:lang w:eastAsia="en-NZ"/>
              </w:rPr>
              <w:t>(19,615.00)</w:t>
            </w:r>
          </w:p>
        </w:tc>
        <w:tc>
          <w:tcPr>
            <w:tcW w:w="1953" w:type="dxa"/>
            <w:noWrap/>
            <w:hideMark/>
          </w:tcPr>
          <w:p w:rsidR="001837D0" w:rsidRPr="0032042F" w:rsidRDefault="001837D0" w:rsidP="001837D0">
            <w:pPr>
              <w:jc w:val="right"/>
              <w:rPr>
                <w:rFonts w:ascii="Verdana" w:eastAsia="Times New Roman" w:hAnsi="Verdana" w:cs="Times New Roman"/>
                <w:b/>
                <w:bCs/>
                <w:color w:val="000000"/>
                <w:sz w:val="20"/>
                <w:szCs w:val="20"/>
                <w:highlight w:val="yellow"/>
                <w:lang w:eastAsia="en-NZ"/>
              </w:rPr>
            </w:pPr>
            <w:r w:rsidRPr="0032042F">
              <w:rPr>
                <w:rFonts w:ascii="Verdana" w:eastAsia="Times New Roman" w:hAnsi="Verdana" w:cs="Times New Roman"/>
                <w:b/>
                <w:bCs/>
                <w:color w:val="000000"/>
                <w:sz w:val="20"/>
                <w:szCs w:val="20"/>
                <w:highlight w:val="yellow"/>
                <w:lang w:eastAsia="en-NZ"/>
              </w:rPr>
              <w:t>42,956.00</w:t>
            </w:r>
          </w:p>
        </w:tc>
      </w:tr>
      <w:tr w:rsidR="001837D0" w:rsidRPr="0032042F" w:rsidTr="00D629DF">
        <w:trPr>
          <w:trHeight w:val="300"/>
        </w:trPr>
        <w:tc>
          <w:tcPr>
            <w:tcW w:w="3276" w:type="dxa"/>
            <w:noWrap/>
            <w:hideMark/>
          </w:tcPr>
          <w:p w:rsidR="001837D0" w:rsidRPr="0032042F" w:rsidRDefault="001837D0" w:rsidP="004D479F">
            <w:pPr>
              <w:rPr>
                <w:rFonts w:ascii="Verdana" w:eastAsia="Times New Roman" w:hAnsi="Verdana" w:cs="Times New Roman"/>
                <w:color w:val="000000"/>
                <w:sz w:val="20"/>
                <w:szCs w:val="20"/>
                <w:highlight w:val="yellow"/>
                <w:lang w:eastAsia="en-NZ"/>
              </w:rPr>
            </w:pPr>
          </w:p>
        </w:tc>
        <w:tc>
          <w:tcPr>
            <w:tcW w:w="2451" w:type="dxa"/>
            <w:noWrap/>
            <w:hideMark/>
          </w:tcPr>
          <w:p w:rsidR="001837D0" w:rsidRPr="0032042F" w:rsidRDefault="001837D0" w:rsidP="001837D0">
            <w:pPr>
              <w:jc w:val="right"/>
              <w:rPr>
                <w:rFonts w:ascii="Verdana" w:eastAsia="Times New Roman" w:hAnsi="Verdana" w:cs="Times New Roman"/>
                <w:color w:val="000000"/>
                <w:sz w:val="20"/>
                <w:szCs w:val="20"/>
                <w:highlight w:val="yellow"/>
                <w:lang w:eastAsia="en-NZ"/>
              </w:rPr>
            </w:pPr>
          </w:p>
        </w:tc>
        <w:tc>
          <w:tcPr>
            <w:tcW w:w="2058" w:type="dxa"/>
            <w:noWrap/>
            <w:hideMark/>
          </w:tcPr>
          <w:p w:rsidR="001837D0" w:rsidRPr="0032042F" w:rsidRDefault="001837D0" w:rsidP="001837D0">
            <w:pPr>
              <w:jc w:val="right"/>
              <w:rPr>
                <w:rFonts w:ascii="Verdana" w:eastAsia="Times New Roman" w:hAnsi="Verdana" w:cs="Times New Roman"/>
                <w:color w:val="000000"/>
                <w:sz w:val="20"/>
                <w:szCs w:val="20"/>
                <w:highlight w:val="yellow"/>
                <w:lang w:eastAsia="en-NZ"/>
              </w:rPr>
            </w:pPr>
          </w:p>
        </w:tc>
        <w:tc>
          <w:tcPr>
            <w:tcW w:w="1953" w:type="dxa"/>
            <w:noWrap/>
            <w:hideMark/>
          </w:tcPr>
          <w:p w:rsidR="001837D0" w:rsidRPr="0032042F" w:rsidRDefault="001837D0" w:rsidP="001837D0">
            <w:pPr>
              <w:jc w:val="right"/>
              <w:rPr>
                <w:rFonts w:ascii="Verdana" w:eastAsia="Times New Roman" w:hAnsi="Verdana" w:cs="Times New Roman"/>
                <w:color w:val="000000"/>
                <w:sz w:val="20"/>
                <w:szCs w:val="20"/>
                <w:highlight w:val="yellow"/>
                <w:lang w:eastAsia="en-NZ"/>
              </w:rPr>
            </w:pPr>
          </w:p>
        </w:tc>
      </w:tr>
      <w:tr w:rsidR="001837D0" w:rsidRPr="0032042F" w:rsidTr="00D629DF">
        <w:trPr>
          <w:trHeight w:val="300"/>
        </w:trPr>
        <w:tc>
          <w:tcPr>
            <w:tcW w:w="3276" w:type="dxa"/>
            <w:noWrap/>
            <w:hideMark/>
          </w:tcPr>
          <w:p w:rsidR="001837D0" w:rsidRPr="0032042F" w:rsidRDefault="001837D0" w:rsidP="004D479F">
            <w:pPr>
              <w:rPr>
                <w:rFonts w:ascii="Verdana" w:eastAsia="Times New Roman" w:hAnsi="Verdana" w:cs="Times New Roman"/>
                <w:color w:val="000000"/>
                <w:sz w:val="20"/>
                <w:szCs w:val="20"/>
                <w:lang w:eastAsia="en-NZ"/>
              </w:rPr>
            </w:pPr>
            <w:r w:rsidRPr="0032042F">
              <w:rPr>
                <w:rFonts w:ascii="Verdana" w:eastAsia="Times New Roman" w:hAnsi="Verdana" w:cs="Times New Roman"/>
                <w:color w:val="000000"/>
                <w:sz w:val="20"/>
                <w:szCs w:val="20"/>
                <w:lang w:eastAsia="en-NZ"/>
              </w:rPr>
              <w:t>Finance Cost</w:t>
            </w:r>
          </w:p>
        </w:tc>
        <w:tc>
          <w:tcPr>
            <w:tcW w:w="2451"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r w:rsidRPr="0032042F">
              <w:rPr>
                <w:rFonts w:ascii="Verdana" w:eastAsia="Times New Roman" w:hAnsi="Verdana" w:cs="Times New Roman"/>
                <w:color w:val="000000"/>
                <w:sz w:val="20"/>
                <w:szCs w:val="20"/>
                <w:lang w:eastAsia="en-NZ"/>
              </w:rPr>
              <w:t>(234,351.00)</w:t>
            </w:r>
          </w:p>
        </w:tc>
        <w:tc>
          <w:tcPr>
            <w:tcW w:w="2058"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r w:rsidRPr="0032042F">
              <w:rPr>
                <w:rFonts w:ascii="Verdana" w:eastAsia="Times New Roman" w:hAnsi="Verdana" w:cs="Times New Roman"/>
                <w:color w:val="000000"/>
                <w:sz w:val="20"/>
                <w:szCs w:val="20"/>
                <w:lang w:eastAsia="en-NZ"/>
              </w:rPr>
              <w:t>(192,611.00)</w:t>
            </w:r>
          </w:p>
        </w:tc>
        <w:tc>
          <w:tcPr>
            <w:tcW w:w="1953"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r w:rsidRPr="0032042F">
              <w:rPr>
                <w:rFonts w:ascii="Verdana" w:eastAsia="Times New Roman" w:hAnsi="Verdana" w:cs="Times New Roman"/>
                <w:color w:val="000000"/>
                <w:sz w:val="20"/>
                <w:szCs w:val="20"/>
                <w:lang w:eastAsia="en-NZ"/>
              </w:rPr>
              <w:t>(188,161.00)</w:t>
            </w:r>
          </w:p>
        </w:tc>
      </w:tr>
      <w:tr w:rsidR="001837D0" w:rsidRPr="0032042F" w:rsidTr="00D629DF">
        <w:trPr>
          <w:trHeight w:val="300"/>
        </w:trPr>
        <w:tc>
          <w:tcPr>
            <w:tcW w:w="3276" w:type="dxa"/>
            <w:noWrap/>
            <w:hideMark/>
          </w:tcPr>
          <w:p w:rsidR="001837D0" w:rsidRPr="0032042F" w:rsidRDefault="001837D0" w:rsidP="004D479F">
            <w:pPr>
              <w:rPr>
                <w:rFonts w:ascii="Verdana" w:eastAsia="Times New Roman" w:hAnsi="Verdana" w:cs="Times New Roman"/>
                <w:color w:val="000000"/>
                <w:sz w:val="20"/>
                <w:szCs w:val="20"/>
                <w:lang w:eastAsia="en-NZ"/>
              </w:rPr>
            </w:pPr>
          </w:p>
        </w:tc>
        <w:tc>
          <w:tcPr>
            <w:tcW w:w="2451"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p>
        </w:tc>
        <w:tc>
          <w:tcPr>
            <w:tcW w:w="2058"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p>
        </w:tc>
        <w:tc>
          <w:tcPr>
            <w:tcW w:w="1953"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p>
        </w:tc>
      </w:tr>
      <w:tr w:rsidR="001837D0" w:rsidRPr="0032042F" w:rsidTr="00D629DF">
        <w:trPr>
          <w:trHeight w:val="300"/>
        </w:trPr>
        <w:tc>
          <w:tcPr>
            <w:tcW w:w="3276" w:type="dxa"/>
            <w:noWrap/>
            <w:hideMark/>
          </w:tcPr>
          <w:p w:rsidR="001837D0" w:rsidRPr="0032042F" w:rsidRDefault="001837D0" w:rsidP="004D479F">
            <w:pPr>
              <w:rPr>
                <w:rFonts w:ascii="Verdana" w:eastAsia="Times New Roman" w:hAnsi="Verdana" w:cs="Times New Roman"/>
                <w:b/>
                <w:bCs/>
                <w:color w:val="000000"/>
                <w:sz w:val="20"/>
                <w:szCs w:val="20"/>
                <w:lang w:eastAsia="en-NZ"/>
              </w:rPr>
            </w:pPr>
            <w:r w:rsidRPr="0032042F">
              <w:rPr>
                <w:rFonts w:ascii="Verdana" w:eastAsia="Times New Roman" w:hAnsi="Verdana" w:cs="Times New Roman"/>
                <w:b/>
                <w:bCs/>
                <w:color w:val="000000"/>
                <w:sz w:val="20"/>
                <w:szCs w:val="20"/>
                <w:lang w:eastAsia="en-NZ"/>
              </w:rPr>
              <w:t>Profit/(Loss ) after tax</w:t>
            </w:r>
          </w:p>
        </w:tc>
        <w:tc>
          <w:tcPr>
            <w:tcW w:w="2451" w:type="dxa"/>
            <w:noWrap/>
            <w:hideMark/>
          </w:tcPr>
          <w:p w:rsidR="001837D0" w:rsidRPr="0032042F" w:rsidRDefault="001837D0" w:rsidP="001837D0">
            <w:pPr>
              <w:jc w:val="right"/>
              <w:rPr>
                <w:rFonts w:ascii="Verdana" w:eastAsia="Times New Roman" w:hAnsi="Verdana" w:cs="Times New Roman"/>
                <w:b/>
                <w:bCs/>
                <w:color w:val="000000"/>
                <w:sz w:val="20"/>
                <w:szCs w:val="20"/>
                <w:lang w:eastAsia="en-NZ"/>
              </w:rPr>
            </w:pPr>
            <w:r w:rsidRPr="0032042F">
              <w:rPr>
                <w:rFonts w:ascii="Verdana" w:eastAsia="Times New Roman" w:hAnsi="Verdana" w:cs="Times New Roman"/>
                <w:b/>
                <w:bCs/>
                <w:color w:val="000000"/>
                <w:sz w:val="20"/>
                <w:szCs w:val="20"/>
                <w:lang w:eastAsia="en-NZ"/>
              </w:rPr>
              <w:t>(462,673.00)</w:t>
            </w:r>
          </w:p>
        </w:tc>
        <w:tc>
          <w:tcPr>
            <w:tcW w:w="2058" w:type="dxa"/>
            <w:noWrap/>
            <w:hideMark/>
          </w:tcPr>
          <w:p w:rsidR="001837D0" w:rsidRPr="0032042F" w:rsidRDefault="001837D0" w:rsidP="001837D0">
            <w:pPr>
              <w:jc w:val="right"/>
              <w:rPr>
                <w:rFonts w:ascii="Verdana" w:eastAsia="Times New Roman" w:hAnsi="Verdana" w:cs="Times New Roman"/>
                <w:b/>
                <w:bCs/>
                <w:color w:val="000000"/>
                <w:sz w:val="20"/>
                <w:szCs w:val="20"/>
                <w:lang w:eastAsia="en-NZ"/>
              </w:rPr>
            </w:pPr>
            <w:r w:rsidRPr="0032042F">
              <w:rPr>
                <w:rFonts w:ascii="Verdana" w:eastAsia="Times New Roman" w:hAnsi="Verdana" w:cs="Times New Roman"/>
                <w:b/>
                <w:bCs/>
                <w:color w:val="000000"/>
                <w:sz w:val="20"/>
                <w:szCs w:val="20"/>
                <w:lang w:eastAsia="en-NZ"/>
              </w:rPr>
              <w:t>(212,226.00)</w:t>
            </w:r>
          </w:p>
        </w:tc>
        <w:tc>
          <w:tcPr>
            <w:tcW w:w="1953" w:type="dxa"/>
            <w:noWrap/>
            <w:hideMark/>
          </w:tcPr>
          <w:p w:rsidR="001837D0" w:rsidRPr="0032042F" w:rsidRDefault="001837D0" w:rsidP="001837D0">
            <w:pPr>
              <w:jc w:val="right"/>
              <w:rPr>
                <w:rFonts w:ascii="Verdana" w:eastAsia="Times New Roman" w:hAnsi="Verdana" w:cs="Times New Roman"/>
                <w:b/>
                <w:bCs/>
                <w:color w:val="000000"/>
                <w:sz w:val="20"/>
                <w:szCs w:val="20"/>
                <w:lang w:eastAsia="en-NZ"/>
              </w:rPr>
            </w:pPr>
            <w:r w:rsidRPr="0032042F">
              <w:rPr>
                <w:rFonts w:ascii="Verdana" w:eastAsia="Times New Roman" w:hAnsi="Verdana" w:cs="Times New Roman"/>
                <w:b/>
                <w:bCs/>
                <w:color w:val="000000"/>
                <w:sz w:val="20"/>
                <w:szCs w:val="20"/>
                <w:lang w:eastAsia="en-NZ"/>
              </w:rPr>
              <w:t>(145,205.00)</w:t>
            </w:r>
          </w:p>
        </w:tc>
      </w:tr>
      <w:tr w:rsidR="001837D0" w:rsidRPr="0032042F" w:rsidTr="00D629DF">
        <w:trPr>
          <w:trHeight w:val="300"/>
        </w:trPr>
        <w:tc>
          <w:tcPr>
            <w:tcW w:w="3276" w:type="dxa"/>
            <w:noWrap/>
            <w:hideMark/>
          </w:tcPr>
          <w:p w:rsidR="001837D0" w:rsidRPr="0032042F" w:rsidRDefault="001837D0" w:rsidP="004D479F">
            <w:pPr>
              <w:rPr>
                <w:rFonts w:ascii="Verdana" w:eastAsia="Times New Roman" w:hAnsi="Verdana" w:cs="Times New Roman"/>
                <w:color w:val="000000"/>
                <w:sz w:val="20"/>
                <w:szCs w:val="20"/>
                <w:lang w:eastAsia="en-NZ"/>
              </w:rPr>
            </w:pPr>
          </w:p>
        </w:tc>
        <w:tc>
          <w:tcPr>
            <w:tcW w:w="2451"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p>
        </w:tc>
        <w:tc>
          <w:tcPr>
            <w:tcW w:w="2058"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p>
        </w:tc>
        <w:tc>
          <w:tcPr>
            <w:tcW w:w="1953"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p>
        </w:tc>
      </w:tr>
      <w:tr w:rsidR="001837D0" w:rsidRPr="0032042F" w:rsidTr="00D629DF">
        <w:trPr>
          <w:trHeight w:val="300"/>
        </w:trPr>
        <w:tc>
          <w:tcPr>
            <w:tcW w:w="3276" w:type="dxa"/>
            <w:noWrap/>
            <w:hideMark/>
          </w:tcPr>
          <w:p w:rsidR="001837D0" w:rsidRPr="0032042F" w:rsidRDefault="001837D0" w:rsidP="004D479F">
            <w:pPr>
              <w:rPr>
                <w:rFonts w:ascii="Verdana" w:eastAsia="Times New Roman" w:hAnsi="Verdana" w:cs="Times New Roman"/>
                <w:color w:val="000000"/>
                <w:sz w:val="20"/>
                <w:szCs w:val="20"/>
                <w:lang w:eastAsia="en-NZ"/>
              </w:rPr>
            </w:pPr>
            <w:r w:rsidRPr="0032042F">
              <w:rPr>
                <w:rFonts w:ascii="Verdana" w:eastAsia="Times New Roman" w:hAnsi="Verdana" w:cs="Times New Roman"/>
                <w:color w:val="000000"/>
                <w:sz w:val="20"/>
                <w:szCs w:val="20"/>
                <w:lang w:eastAsia="en-NZ"/>
              </w:rPr>
              <w:t xml:space="preserve">Other Comprehensive Income </w:t>
            </w:r>
          </w:p>
        </w:tc>
        <w:tc>
          <w:tcPr>
            <w:tcW w:w="2451"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r w:rsidRPr="0032042F">
              <w:rPr>
                <w:rFonts w:ascii="Verdana" w:eastAsia="Times New Roman" w:hAnsi="Verdana" w:cs="Times New Roman"/>
                <w:color w:val="000000"/>
                <w:sz w:val="20"/>
                <w:szCs w:val="20"/>
                <w:lang w:eastAsia="en-NZ"/>
              </w:rPr>
              <w:t>-</w:t>
            </w:r>
          </w:p>
        </w:tc>
        <w:tc>
          <w:tcPr>
            <w:tcW w:w="2058"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r w:rsidRPr="0032042F">
              <w:rPr>
                <w:rFonts w:ascii="Verdana" w:eastAsia="Times New Roman" w:hAnsi="Verdana" w:cs="Times New Roman"/>
                <w:color w:val="000000"/>
                <w:sz w:val="20"/>
                <w:szCs w:val="20"/>
                <w:lang w:eastAsia="en-NZ"/>
              </w:rPr>
              <w:t>-</w:t>
            </w:r>
          </w:p>
        </w:tc>
        <w:tc>
          <w:tcPr>
            <w:tcW w:w="1953"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r w:rsidRPr="0032042F">
              <w:rPr>
                <w:rFonts w:ascii="Verdana" w:eastAsia="Times New Roman" w:hAnsi="Verdana" w:cs="Times New Roman"/>
                <w:color w:val="000000"/>
                <w:sz w:val="20"/>
                <w:szCs w:val="20"/>
                <w:lang w:eastAsia="en-NZ"/>
              </w:rPr>
              <w:t>-</w:t>
            </w:r>
          </w:p>
        </w:tc>
      </w:tr>
      <w:tr w:rsidR="001837D0" w:rsidRPr="0032042F" w:rsidTr="00D629DF">
        <w:trPr>
          <w:trHeight w:val="300"/>
        </w:trPr>
        <w:tc>
          <w:tcPr>
            <w:tcW w:w="3276" w:type="dxa"/>
            <w:noWrap/>
            <w:hideMark/>
          </w:tcPr>
          <w:p w:rsidR="001837D0" w:rsidRPr="0032042F" w:rsidRDefault="001837D0" w:rsidP="004D479F">
            <w:pPr>
              <w:rPr>
                <w:rFonts w:ascii="Verdana" w:eastAsia="Times New Roman" w:hAnsi="Verdana" w:cs="Times New Roman"/>
                <w:color w:val="000000"/>
                <w:sz w:val="20"/>
                <w:szCs w:val="20"/>
                <w:lang w:eastAsia="en-NZ"/>
              </w:rPr>
            </w:pPr>
          </w:p>
        </w:tc>
        <w:tc>
          <w:tcPr>
            <w:tcW w:w="2451"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p>
        </w:tc>
        <w:tc>
          <w:tcPr>
            <w:tcW w:w="2058"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p>
        </w:tc>
        <w:tc>
          <w:tcPr>
            <w:tcW w:w="1953"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p>
        </w:tc>
      </w:tr>
      <w:tr w:rsidR="001837D0" w:rsidRPr="0032042F" w:rsidTr="00D629DF">
        <w:trPr>
          <w:trHeight w:val="300"/>
        </w:trPr>
        <w:tc>
          <w:tcPr>
            <w:tcW w:w="3276" w:type="dxa"/>
            <w:noWrap/>
            <w:hideMark/>
          </w:tcPr>
          <w:p w:rsidR="001837D0" w:rsidRPr="0032042F" w:rsidRDefault="001837D0" w:rsidP="004D479F">
            <w:pPr>
              <w:rPr>
                <w:rFonts w:ascii="Verdana" w:eastAsia="Times New Roman" w:hAnsi="Verdana" w:cs="Times New Roman"/>
                <w:b/>
                <w:bCs/>
                <w:color w:val="000000"/>
                <w:sz w:val="20"/>
                <w:szCs w:val="20"/>
                <w:lang w:eastAsia="en-NZ"/>
              </w:rPr>
            </w:pPr>
            <w:r w:rsidRPr="0032042F">
              <w:rPr>
                <w:rFonts w:ascii="Verdana" w:eastAsia="Times New Roman" w:hAnsi="Verdana" w:cs="Times New Roman"/>
                <w:b/>
                <w:bCs/>
                <w:color w:val="000000"/>
                <w:sz w:val="20"/>
                <w:szCs w:val="20"/>
                <w:lang w:eastAsia="en-NZ"/>
              </w:rPr>
              <w:t>Total Comprehensive Income</w:t>
            </w:r>
          </w:p>
        </w:tc>
        <w:tc>
          <w:tcPr>
            <w:tcW w:w="2451" w:type="dxa"/>
            <w:noWrap/>
            <w:hideMark/>
          </w:tcPr>
          <w:p w:rsidR="001837D0" w:rsidRPr="0032042F" w:rsidRDefault="001837D0" w:rsidP="001837D0">
            <w:pPr>
              <w:jc w:val="right"/>
              <w:rPr>
                <w:rFonts w:ascii="Verdana" w:eastAsia="Times New Roman" w:hAnsi="Verdana" w:cs="Times New Roman"/>
                <w:b/>
                <w:bCs/>
                <w:color w:val="000000"/>
                <w:sz w:val="20"/>
                <w:szCs w:val="20"/>
                <w:lang w:eastAsia="en-NZ"/>
              </w:rPr>
            </w:pPr>
            <w:r w:rsidRPr="0032042F">
              <w:rPr>
                <w:rFonts w:ascii="Verdana" w:eastAsia="Times New Roman" w:hAnsi="Verdana" w:cs="Times New Roman"/>
                <w:b/>
                <w:bCs/>
                <w:color w:val="000000"/>
                <w:sz w:val="20"/>
                <w:szCs w:val="20"/>
                <w:lang w:eastAsia="en-NZ"/>
              </w:rPr>
              <w:t>(462,673.00)</w:t>
            </w:r>
          </w:p>
        </w:tc>
        <w:tc>
          <w:tcPr>
            <w:tcW w:w="2058" w:type="dxa"/>
            <w:noWrap/>
            <w:hideMark/>
          </w:tcPr>
          <w:p w:rsidR="001837D0" w:rsidRPr="0032042F" w:rsidRDefault="001837D0" w:rsidP="001837D0">
            <w:pPr>
              <w:jc w:val="right"/>
              <w:rPr>
                <w:rFonts w:ascii="Verdana" w:eastAsia="Times New Roman" w:hAnsi="Verdana" w:cs="Times New Roman"/>
                <w:b/>
                <w:bCs/>
                <w:color w:val="000000"/>
                <w:sz w:val="20"/>
                <w:szCs w:val="20"/>
                <w:lang w:eastAsia="en-NZ"/>
              </w:rPr>
            </w:pPr>
            <w:r w:rsidRPr="0032042F">
              <w:rPr>
                <w:rFonts w:ascii="Verdana" w:eastAsia="Times New Roman" w:hAnsi="Verdana" w:cs="Times New Roman"/>
                <w:b/>
                <w:bCs/>
                <w:color w:val="000000"/>
                <w:sz w:val="20"/>
                <w:szCs w:val="20"/>
                <w:lang w:eastAsia="en-NZ"/>
              </w:rPr>
              <w:t>(212,226.00)</w:t>
            </w:r>
          </w:p>
        </w:tc>
        <w:tc>
          <w:tcPr>
            <w:tcW w:w="1953" w:type="dxa"/>
            <w:noWrap/>
            <w:hideMark/>
          </w:tcPr>
          <w:p w:rsidR="001837D0" w:rsidRPr="0032042F" w:rsidRDefault="001837D0" w:rsidP="001837D0">
            <w:pPr>
              <w:jc w:val="right"/>
              <w:rPr>
                <w:rFonts w:ascii="Verdana" w:eastAsia="Times New Roman" w:hAnsi="Verdana" w:cs="Times New Roman"/>
                <w:b/>
                <w:bCs/>
                <w:color w:val="000000"/>
                <w:sz w:val="20"/>
                <w:szCs w:val="20"/>
                <w:lang w:eastAsia="en-NZ"/>
              </w:rPr>
            </w:pPr>
            <w:r w:rsidRPr="0032042F">
              <w:rPr>
                <w:rFonts w:ascii="Verdana" w:eastAsia="Times New Roman" w:hAnsi="Verdana" w:cs="Times New Roman"/>
                <w:b/>
                <w:bCs/>
                <w:color w:val="000000"/>
                <w:sz w:val="20"/>
                <w:szCs w:val="20"/>
                <w:lang w:eastAsia="en-NZ"/>
              </w:rPr>
              <w:t>(145,205.00)</w:t>
            </w:r>
          </w:p>
        </w:tc>
      </w:tr>
      <w:tr w:rsidR="001837D0" w:rsidRPr="0032042F" w:rsidTr="00D629DF">
        <w:trPr>
          <w:trHeight w:val="300"/>
        </w:trPr>
        <w:tc>
          <w:tcPr>
            <w:tcW w:w="3276" w:type="dxa"/>
            <w:noWrap/>
            <w:hideMark/>
          </w:tcPr>
          <w:p w:rsidR="001837D0" w:rsidRPr="0032042F" w:rsidRDefault="001837D0" w:rsidP="004D479F">
            <w:pPr>
              <w:rPr>
                <w:rFonts w:ascii="Verdana" w:eastAsia="Times New Roman" w:hAnsi="Verdana" w:cs="Times New Roman"/>
                <w:color w:val="000000"/>
                <w:sz w:val="20"/>
                <w:szCs w:val="20"/>
                <w:lang w:eastAsia="en-NZ"/>
              </w:rPr>
            </w:pPr>
          </w:p>
        </w:tc>
        <w:tc>
          <w:tcPr>
            <w:tcW w:w="2451"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p>
        </w:tc>
        <w:tc>
          <w:tcPr>
            <w:tcW w:w="2058"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p>
        </w:tc>
        <w:tc>
          <w:tcPr>
            <w:tcW w:w="1953"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p>
        </w:tc>
      </w:tr>
      <w:tr w:rsidR="001837D0" w:rsidRPr="0032042F" w:rsidTr="00D629DF">
        <w:trPr>
          <w:trHeight w:val="300"/>
        </w:trPr>
        <w:tc>
          <w:tcPr>
            <w:tcW w:w="3276" w:type="dxa"/>
            <w:noWrap/>
            <w:hideMark/>
          </w:tcPr>
          <w:p w:rsidR="001837D0" w:rsidRPr="0032042F" w:rsidRDefault="001837D0" w:rsidP="004D479F">
            <w:pPr>
              <w:rPr>
                <w:rFonts w:ascii="Verdana" w:eastAsia="Times New Roman" w:hAnsi="Verdana" w:cs="Times New Roman"/>
                <w:b/>
                <w:bCs/>
                <w:color w:val="000000"/>
                <w:sz w:val="20"/>
                <w:szCs w:val="20"/>
                <w:lang w:eastAsia="en-NZ"/>
              </w:rPr>
            </w:pPr>
            <w:r w:rsidRPr="0032042F">
              <w:rPr>
                <w:rFonts w:ascii="Verdana" w:eastAsia="Times New Roman" w:hAnsi="Verdana" w:cs="Times New Roman"/>
                <w:b/>
                <w:bCs/>
                <w:color w:val="000000"/>
                <w:sz w:val="20"/>
                <w:szCs w:val="20"/>
                <w:lang w:eastAsia="en-NZ"/>
              </w:rPr>
              <w:t xml:space="preserve">Earning /(Loss )per share </w:t>
            </w:r>
          </w:p>
        </w:tc>
        <w:tc>
          <w:tcPr>
            <w:tcW w:w="2451" w:type="dxa"/>
            <w:noWrap/>
            <w:hideMark/>
          </w:tcPr>
          <w:p w:rsidR="001837D0" w:rsidRPr="0032042F" w:rsidRDefault="001837D0" w:rsidP="001837D0">
            <w:pPr>
              <w:jc w:val="right"/>
              <w:rPr>
                <w:rFonts w:ascii="Verdana" w:eastAsia="Times New Roman" w:hAnsi="Verdana" w:cs="Times New Roman"/>
                <w:b/>
                <w:bCs/>
                <w:color w:val="000000"/>
                <w:sz w:val="20"/>
                <w:szCs w:val="20"/>
                <w:lang w:eastAsia="en-NZ"/>
              </w:rPr>
            </w:pPr>
            <w:r w:rsidRPr="0032042F">
              <w:rPr>
                <w:rFonts w:ascii="Verdana" w:eastAsia="Times New Roman" w:hAnsi="Verdana" w:cs="Times New Roman"/>
                <w:b/>
                <w:bCs/>
                <w:color w:val="000000"/>
                <w:sz w:val="20"/>
                <w:szCs w:val="20"/>
                <w:lang w:eastAsia="en-NZ"/>
              </w:rPr>
              <w:t>(0.67)</w:t>
            </w:r>
          </w:p>
        </w:tc>
        <w:tc>
          <w:tcPr>
            <w:tcW w:w="2058" w:type="dxa"/>
            <w:noWrap/>
            <w:hideMark/>
          </w:tcPr>
          <w:p w:rsidR="001837D0" w:rsidRPr="0032042F" w:rsidRDefault="001837D0" w:rsidP="001837D0">
            <w:pPr>
              <w:jc w:val="right"/>
              <w:rPr>
                <w:rFonts w:ascii="Verdana" w:eastAsia="Times New Roman" w:hAnsi="Verdana" w:cs="Times New Roman"/>
                <w:b/>
                <w:bCs/>
                <w:color w:val="000000"/>
                <w:sz w:val="20"/>
                <w:szCs w:val="20"/>
                <w:lang w:eastAsia="en-NZ"/>
              </w:rPr>
            </w:pPr>
            <w:r w:rsidRPr="0032042F">
              <w:rPr>
                <w:rFonts w:ascii="Verdana" w:eastAsia="Times New Roman" w:hAnsi="Verdana" w:cs="Times New Roman"/>
                <w:b/>
                <w:bCs/>
                <w:color w:val="000000"/>
                <w:sz w:val="20"/>
                <w:szCs w:val="20"/>
                <w:lang w:eastAsia="en-NZ"/>
              </w:rPr>
              <w:t>(0.31)</w:t>
            </w:r>
          </w:p>
        </w:tc>
        <w:tc>
          <w:tcPr>
            <w:tcW w:w="1953" w:type="dxa"/>
            <w:noWrap/>
            <w:hideMark/>
          </w:tcPr>
          <w:p w:rsidR="001837D0" w:rsidRPr="0032042F" w:rsidRDefault="001837D0" w:rsidP="001837D0">
            <w:pPr>
              <w:jc w:val="right"/>
              <w:rPr>
                <w:rFonts w:ascii="Verdana" w:eastAsia="Times New Roman" w:hAnsi="Verdana" w:cs="Times New Roman"/>
                <w:b/>
                <w:bCs/>
                <w:color w:val="000000"/>
                <w:sz w:val="20"/>
                <w:szCs w:val="20"/>
                <w:lang w:eastAsia="en-NZ"/>
              </w:rPr>
            </w:pPr>
            <w:r w:rsidRPr="0032042F">
              <w:rPr>
                <w:rFonts w:ascii="Verdana" w:eastAsia="Times New Roman" w:hAnsi="Verdana" w:cs="Times New Roman"/>
                <w:b/>
                <w:bCs/>
                <w:color w:val="000000"/>
                <w:sz w:val="20"/>
                <w:szCs w:val="20"/>
                <w:lang w:eastAsia="en-NZ"/>
              </w:rPr>
              <w:t>(0.21)</w:t>
            </w:r>
          </w:p>
        </w:tc>
      </w:tr>
      <w:tr w:rsidR="001837D0" w:rsidRPr="0032042F" w:rsidTr="00D629DF">
        <w:trPr>
          <w:trHeight w:val="300"/>
        </w:trPr>
        <w:tc>
          <w:tcPr>
            <w:tcW w:w="3276" w:type="dxa"/>
            <w:noWrap/>
            <w:hideMark/>
          </w:tcPr>
          <w:p w:rsidR="001837D0" w:rsidRPr="0032042F" w:rsidRDefault="001837D0" w:rsidP="004D479F">
            <w:pPr>
              <w:rPr>
                <w:rFonts w:ascii="Verdana" w:eastAsia="Times New Roman" w:hAnsi="Verdana" w:cs="Times New Roman"/>
                <w:color w:val="000000"/>
                <w:sz w:val="20"/>
                <w:szCs w:val="20"/>
                <w:lang w:eastAsia="en-NZ"/>
              </w:rPr>
            </w:pPr>
          </w:p>
        </w:tc>
        <w:tc>
          <w:tcPr>
            <w:tcW w:w="2451"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p>
        </w:tc>
        <w:tc>
          <w:tcPr>
            <w:tcW w:w="2058"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p>
        </w:tc>
        <w:tc>
          <w:tcPr>
            <w:tcW w:w="1953" w:type="dxa"/>
            <w:noWrap/>
            <w:hideMark/>
          </w:tcPr>
          <w:p w:rsidR="001837D0" w:rsidRPr="0032042F" w:rsidRDefault="001837D0" w:rsidP="001837D0">
            <w:pPr>
              <w:jc w:val="right"/>
              <w:rPr>
                <w:rFonts w:ascii="Verdana" w:eastAsia="Times New Roman" w:hAnsi="Verdana" w:cs="Times New Roman"/>
                <w:color w:val="000000"/>
                <w:sz w:val="20"/>
                <w:szCs w:val="20"/>
                <w:lang w:eastAsia="en-NZ"/>
              </w:rPr>
            </w:pPr>
          </w:p>
        </w:tc>
      </w:tr>
      <w:tr w:rsidR="001837D0" w:rsidRPr="0032042F" w:rsidTr="00D629DF">
        <w:trPr>
          <w:trHeight w:val="300"/>
        </w:trPr>
        <w:tc>
          <w:tcPr>
            <w:tcW w:w="3276" w:type="dxa"/>
            <w:noWrap/>
            <w:hideMark/>
          </w:tcPr>
          <w:p w:rsidR="001837D0" w:rsidRPr="0032042F" w:rsidRDefault="001837D0" w:rsidP="004D479F">
            <w:pPr>
              <w:rPr>
                <w:rFonts w:ascii="Verdana" w:eastAsia="Times New Roman" w:hAnsi="Verdana" w:cs="Times New Roman"/>
                <w:b/>
                <w:bCs/>
                <w:color w:val="000000"/>
                <w:sz w:val="20"/>
                <w:szCs w:val="20"/>
                <w:lang w:eastAsia="en-NZ"/>
              </w:rPr>
            </w:pPr>
            <w:r w:rsidRPr="0032042F">
              <w:rPr>
                <w:rFonts w:ascii="Verdana" w:eastAsia="Times New Roman" w:hAnsi="Verdana" w:cs="Times New Roman"/>
                <w:b/>
                <w:bCs/>
                <w:color w:val="000000"/>
                <w:sz w:val="20"/>
                <w:szCs w:val="20"/>
                <w:lang w:eastAsia="en-NZ"/>
              </w:rPr>
              <w:t>EBITDA</w:t>
            </w:r>
          </w:p>
        </w:tc>
        <w:tc>
          <w:tcPr>
            <w:tcW w:w="2451" w:type="dxa"/>
            <w:noWrap/>
            <w:hideMark/>
          </w:tcPr>
          <w:p w:rsidR="001837D0" w:rsidRPr="0032042F" w:rsidRDefault="001837D0" w:rsidP="001837D0">
            <w:pPr>
              <w:jc w:val="right"/>
              <w:rPr>
                <w:rFonts w:ascii="Verdana" w:eastAsia="Times New Roman" w:hAnsi="Verdana" w:cs="Times New Roman"/>
                <w:b/>
                <w:bCs/>
                <w:color w:val="000000"/>
                <w:sz w:val="20"/>
                <w:szCs w:val="20"/>
                <w:lang w:eastAsia="en-NZ"/>
              </w:rPr>
            </w:pPr>
            <w:r w:rsidRPr="0032042F">
              <w:rPr>
                <w:rFonts w:ascii="Verdana" w:eastAsia="Times New Roman" w:hAnsi="Verdana" w:cs="Times New Roman"/>
                <w:b/>
                <w:bCs/>
                <w:color w:val="000000"/>
                <w:sz w:val="20"/>
                <w:szCs w:val="20"/>
                <w:lang w:eastAsia="en-NZ"/>
              </w:rPr>
              <w:t>35,840.00</w:t>
            </w:r>
          </w:p>
        </w:tc>
        <w:tc>
          <w:tcPr>
            <w:tcW w:w="2058" w:type="dxa"/>
            <w:noWrap/>
            <w:hideMark/>
          </w:tcPr>
          <w:p w:rsidR="001837D0" w:rsidRPr="0032042F" w:rsidRDefault="001837D0" w:rsidP="001837D0">
            <w:pPr>
              <w:jc w:val="right"/>
              <w:rPr>
                <w:rFonts w:ascii="Verdana" w:eastAsia="Times New Roman" w:hAnsi="Verdana" w:cs="Times New Roman"/>
                <w:b/>
                <w:bCs/>
                <w:color w:val="000000"/>
                <w:sz w:val="20"/>
                <w:szCs w:val="20"/>
                <w:lang w:eastAsia="en-NZ"/>
              </w:rPr>
            </w:pPr>
            <w:r w:rsidRPr="0032042F">
              <w:rPr>
                <w:rFonts w:ascii="Verdana" w:eastAsia="Times New Roman" w:hAnsi="Verdana" w:cs="Times New Roman"/>
                <w:b/>
                <w:bCs/>
                <w:color w:val="000000"/>
                <w:sz w:val="20"/>
                <w:szCs w:val="20"/>
                <w:lang w:eastAsia="en-NZ"/>
              </w:rPr>
              <w:t>222,270.00</w:t>
            </w:r>
          </w:p>
        </w:tc>
        <w:tc>
          <w:tcPr>
            <w:tcW w:w="1953" w:type="dxa"/>
            <w:noWrap/>
            <w:hideMark/>
          </w:tcPr>
          <w:p w:rsidR="001837D0" w:rsidRPr="0032042F" w:rsidRDefault="001837D0" w:rsidP="001837D0">
            <w:pPr>
              <w:jc w:val="right"/>
              <w:rPr>
                <w:rFonts w:ascii="Verdana" w:eastAsia="Times New Roman" w:hAnsi="Verdana" w:cs="Times New Roman"/>
                <w:b/>
                <w:bCs/>
                <w:color w:val="000000"/>
                <w:sz w:val="20"/>
                <w:szCs w:val="20"/>
                <w:lang w:eastAsia="en-NZ"/>
              </w:rPr>
            </w:pPr>
            <w:r w:rsidRPr="0032042F">
              <w:rPr>
                <w:rFonts w:ascii="Verdana" w:eastAsia="Times New Roman" w:hAnsi="Verdana" w:cs="Times New Roman"/>
                <w:b/>
                <w:bCs/>
                <w:color w:val="000000"/>
                <w:sz w:val="20"/>
                <w:szCs w:val="20"/>
                <w:lang w:eastAsia="en-NZ"/>
              </w:rPr>
              <w:t>186,304.00</w:t>
            </w:r>
          </w:p>
        </w:tc>
      </w:tr>
      <w:tr w:rsidR="001837D0" w:rsidRPr="0032042F" w:rsidTr="00D629DF">
        <w:trPr>
          <w:trHeight w:val="300"/>
        </w:trPr>
        <w:tc>
          <w:tcPr>
            <w:tcW w:w="3276" w:type="dxa"/>
            <w:noWrap/>
            <w:hideMark/>
          </w:tcPr>
          <w:p w:rsidR="001837D0" w:rsidRPr="0032042F" w:rsidRDefault="001837D0" w:rsidP="004D479F">
            <w:pPr>
              <w:rPr>
                <w:rFonts w:ascii="Verdana" w:eastAsia="Times New Roman" w:hAnsi="Verdana" w:cs="Times New Roman"/>
                <w:color w:val="000000"/>
                <w:sz w:val="20"/>
                <w:szCs w:val="20"/>
                <w:lang w:eastAsia="en-NZ"/>
              </w:rPr>
            </w:pPr>
          </w:p>
        </w:tc>
        <w:tc>
          <w:tcPr>
            <w:tcW w:w="2451" w:type="dxa"/>
            <w:noWrap/>
            <w:hideMark/>
          </w:tcPr>
          <w:p w:rsidR="001837D0" w:rsidRPr="0032042F" w:rsidRDefault="001837D0" w:rsidP="004D479F">
            <w:pPr>
              <w:jc w:val="center"/>
              <w:rPr>
                <w:rFonts w:ascii="Verdana" w:eastAsia="Times New Roman" w:hAnsi="Verdana" w:cs="Times New Roman"/>
                <w:color w:val="000000"/>
                <w:sz w:val="20"/>
                <w:szCs w:val="20"/>
                <w:lang w:eastAsia="en-NZ"/>
              </w:rPr>
            </w:pPr>
          </w:p>
        </w:tc>
        <w:tc>
          <w:tcPr>
            <w:tcW w:w="2058" w:type="dxa"/>
            <w:noWrap/>
            <w:hideMark/>
          </w:tcPr>
          <w:p w:rsidR="001837D0" w:rsidRPr="0032042F" w:rsidRDefault="001837D0" w:rsidP="004D479F">
            <w:pPr>
              <w:jc w:val="center"/>
              <w:rPr>
                <w:rFonts w:ascii="Verdana" w:eastAsia="Times New Roman" w:hAnsi="Verdana" w:cs="Times New Roman"/>
                <w:color w:val="000000"/>
                <w:sz w:val="20"/>
                <w:szCs w:val="20"/>
                <w:lang w:eastAsia="en-NZ"/>
              </w:rPr>
            </w:pPr>
          </w:p>
        </w:tc>
        <w:tc>
          <w:tcPr>
            <w:tcW w:w="1953" w:type="dxa"/>
            <w:noWrap/>
            <w:hideMark/>
          </w:tcPr>
          <w:p w:rsidR="001837D0" w:rsidRPr="0032042F" w:rsidRDefault="001837D0" w:rsidP="004D479F">
            <w:pPr>
              <w:jc w:val="center"/>
              <w:rPr>
                <w:rFonts w:ascii="Verdana" w:eastAsia="Times New Roman" w:hAnsi="Verdana" w:cs="Times New Roman"/>
                <w:color w:val="000000"/>
                <w:sz w:val="20"/>
                <w:szCs w:val="20"/>
                <w:lang w:eastAsia="en-NZ"/>
              </w:rPr>
            </w:pPr>
          </w:p>
        </w:tc>
      </w:tr>
      <w:tr w:rsidR="001837D0" w:rsidRPr="0032042F" w:rsidTr="00D629DF">
        <w:trPr>
          <w:trHeight w:val="300"/>
        </w:trPr>
        <w:tc>
          <w:tcPr>
            <w:tcW w:w="3276" w:type="dxa"/>
            <w:noWrap/>
            <w:hideMark/>
          </w:tcPr>
          <w:p w:rsidR="001837D0" w:rsidRPr="0032042F" w:rsidRDefault="001837D0" w:rsidP="004D479F">
            <w:pPr>
              <w:rPr>
                <w:rFonts w:ascii="Verdana" w:eastAsia="Times New Roman" w:hAnsi="Verdana" w:cs="Times New Roman"/>
                <w:b/>
                <w:bCs/>
                <w:color w:val="000000"/>
                <w:sz w:val="20"/>
                <w:szCs w:val="20"/>
                <w:lang w:eastAsia="en-NZ"/>
              </w:rPr>
            </w:pPr>
            <w:r w:rsidRPr="0032042F">
              <w:rPr>
                <w:rFonts w:ascii="Verdana" w:eastAsia="Times New Roman" w:hAnsi="Verdana" w:cs="Times New Roman"/>
                <w:b/>
                <w:bCs/>
                <w:color w:val="000000"/>
                <w:sz w:val="20"/>
                <w:szCs w:val="20"/>
                <w:lang w:eastAsia="en-NZ"/>
              </w:rPr>
              <w:t>Note:</w:t>
            </w:r>
          </w:p>
        </w:tc>
        <w:tc>
          <w:tcPr>
            <w:tcW w:w="2451" w:type="dxa"/>
            <w:noWrap/>
            <w:hideMark/>
          </w:tcPr>
          <w:p w:rsidR="001837D0" w:rsidRPr="0032042F" w:rsidRDefault="001837D0" w:rsidP="004D479F">
            <w:pPr>
              <w:rPr>
                <w:rFonts w:ascii="Verdana" w:eastAsia="Times New Roman" w:hAnsi="Verdana" w:cs="Times New Roman"/>
                <w:color w:val="000000"/>
                <w:sz w:val="20"/>
                <w:szCs w:val="20"/>
                <w:lang w:eastAsia="en-NZ"/>
              </w:rPr>
            </w:pPr>
          </w:p>
        </w:tc>
        <w:tc>
          <w:tcPr>
            <w:tcW w:w="2058" w:type="dxa"/>
            <w:noWrap/>
            <w:hideMark/>
          </w:tcPr>
          <w:p w:rsidR="001837D0" w:rsidRPr="0032042F" w:rsidRDefault="001837D0" w:rsidP="004D479F">
            <w:pPr>
              <w:rPr>
                <w:rFonts w:ascii="Verdana" w:eastAsia="Times New Roman" w:hAnsi="Verdana" w:cs="Times New Roman"/>
                <w:color w:val="000000"/>
                <w:sz w:val="20"/>
                <w:szCs w:val="20"/>
                <w:lang w:eastAsia="en-NZ"/>
              </w:rPr>
            </w:pPr>
          </w:p>
        </w:tc>
        <w:tc>
          <w:tcPr>
            <w:tcW w:w="1953" w:type="dxa"/>
            <w:noWrap/>
            <w:hideMark/>
          </w:tcPr>
          <w:p w:rsidR="001837D0" w:rsidRPr="0032042F" w:rsidRDefault="001837D0" w:rsidP="004D479F">
            <w:pPr>
              <w:rPr>
                <w:rFonts w:ascii="Verdana" w:eastAsia="Times New Roman" w:hAnsi="Verdana" w:cs="Times New Roman"/>
                <w:color w:val="000000"/>
                <w:sz w:val="20"/>
                <w:szCs w:val="20"/>
                <w:lang w:eastAsia="en-NZ"/>
              </w:rPr>
            </w:pPr>
          </w:p>
        </w:tc>
      </w:tr>
      <w:tr w:rsidR="001837D0" w:rsidRPr="0032042F" w:rsidTr="00D629DF">
        <w:trPr>
          <w:trHeight w:val="300"/>
        </w:trPr>
        <w:tc>
          <w:tcPr>
            <w:tcW w:w="9738" w:type="dxa"/>
            <w:gridSpan w:val="4"/>
            <w:noWrap/>
            <w:hideMark/>
          </w:tcPr>
          <w:p w:rsidR="001837D0" w:rsidRPr="0032042F" w:rsidRDefault="001837D0" w:rsidP="004D479F">
            <w:pPr>
              <w:rPr>
                <w:rFonts w:ascii="Verdana" w:eastAsia="Times New Roman" w:hAnsi="Verdana" w:cs="Times New Roman"/>
                <w:color w:val="000000"/>
                <w:sz w:val="20"/>
                <w:szCs w:val="20"/>
                <w:lang w:eastAsia="en-NZ"/>
              </w:rPr>
            </w:pPr>
            <w:r w:rsidRPr="0032042F">
              <w:rPr>
                <w:rFonts w:ascii="Verdana" w:eastAsia="Times New Roman" w:hAnsi="Verdana" w:cs="Times New Roman"/>
                <w:color w:val="000000"/>
                <w:sz w:val="20"/>
                <w:szCs w:val="20"/>
                <w:lang w:eastAsia="en-NZ"/>
              </w:rPr>
              <w:t>The above accounts are in draft for management discussion purposes and are subject to adjustments.</w:t>
            </w:r>
          </w:p>
        </w:tc>
      </w:tr>
    </w:tbl>
    <w:p w:rsidR="007E12A4" w:rsidRPr="0032042F" w:rsidRDefault="007E12A4" w:rsidP="00A609A2">
      <w:pPr>
        <w:rPr>
          <w:rFonts w:ascii="Verdana" w:hAnsi="Verdana"/>
        </w:rPr>
      </w:pPr>
    </w:p>
    <w:p w:rsidR="00FA00FA" w:rsidRPr="0032042F" w:rsidRDefault="00FA00FA" w:rsidP="00A609A2">
      <w:pPr>
        <w:rPr>
          <w:rFonts w:ascii="Verdana" w:hAnsi="Verdana"/>
        </w:rPr>
      </w:pPr>
    </w:p>
    <w:p w:rsidR="00FA00FA" w:rsidRPr="0032042F" w:rsidRDefault="00FA00FA" w:rsidP="00FA00FA">
      <w:pPr>
        <w:jc w:val="both"/>
        <w:rPr>
          <w:rFonts w:ascii="Verdana" w:hAnsi="Verdana"/>
          <w:bCs/>
          <w:sz w:val="28"/>
          <w:szCs w:val="28"/>
        </w:rPr>
      </w:pPr>
    </w:p>
    <w:p w:rsidR="0032042F" w:rsidRPr="0032042F" w:rsidRDefault="0032042F" w:rsidP="00FA00FA">
      <w:pPr>
        <w:jc w:val="both"/>
        <w:rPr>
          <w:rFonts w:ascii="Verdana" w:hAnsi="Verdana"/>
          <w:bCs/>
          <w:sz w:val="28"/>
          <w:szCs w:val="28"/>
        </w:rPr>
      </w:pPr>
    </w:p>
    <w:p w:rsidR="0032042F" w:rsidRPr="0032042F" w:rsidRDefault="0032042F" w:rsidP="00FA00FA">
      <w:pPr>
        <w:jc w:val="both"/>
        <w:rPr>
          <w:rFonts w:ascii="Verdana" w:hAnsi="Verdana"/>
          <w:bCs/>
          <w:sz w:val="28"/>
          <w:szCs w:val="28"/>
        </w:rPr>
      </w:pPr>
    </w:p>
    <w:p w:rsidR="0032042F" w:rsidRDefault="0032042F" w:rsidP="00FA00FA">
      <w:pPr>
        <w:jc w:val="both"/>
        <w:rPr>
          <w:rFonts w:ascii="Verdana" w:hAnsi="Verdana"/>
          <w:bCs/>
          <w:sz w:val="28"/>
          <w:szCs w:val="28"/>
        </w:rPr>
      </w:pPr>
    </w:p>
    <w:p w:rsidR="00FA00FA" w:rsidRPr="0032042F" w:rsidRDefault="00FA00FA" w:rsidP="00FA00FA">
      <w:pPr>
        <w:jc w:val="both"/>
        <w:rPr>
          <w:rFonts w:ascii="Verdana" w:hAnsi="Verdana"/>
          <w:b/>
          <w:bCs/>
          <w:sz w:val="28"/>
          <w:szCs w:val="28"/>
        </w:rPr>
      </w:pPr>
      <w:r w:rsidRPr="0032042F">
        <w:rPr>
          <w:rFonts w:ascii="Verdana" w:hAnsi="Verdana"/>
          <w:b/>
          <w:bCs/>
          <w:sz w:val="28"/>
          <w:szCs w:val="28"/>
        </w:rPr>
        <w:lastRenderedPageBreak/>
        <w:t xml:space="preserve">Fiji Rice Limited </w:t>
      </w:r>
    </w:p>
    <w:p w:rsidR="00FA00FA" w:rsidRPr="0032042F" w:rsidRDefault="00FA00FA" w:rsidP="00FA00FA">
      <w:pPr>
        <w:jc w:val="both"/>
        <w:rPr>
          <w:rFonts w:ascii="Verdana" w:hAnsi="Verdana" w:cs="Arial"/>
          <w:bCs/>
          <w:sz w:val="28"/>
          <w:szCs w:val="28"/>
        </w:rPr>
      </w:pPr>
      <w:r w:rsidRPr="0032042F">
        <w:rPr>
          <w:rFonts w:ascii="Verdana" w:hAnsi="Verdana" w:cs="Arial"/>
          <w:bCs/>
          <w:sz w:val="28"/>
          <w:szCs w:val="28"/>
        </w:rPr>
        <w:t>Fiji Rice Limited was established in 1960 after Government of Fiji took over the Colonial Sugar Refinery [CSR] Company. Since then Government of Fiji owns 100% shareholding of the company. As a government entity the company received continues financial (in form of grant and Loans) and management support from Government.</w:t>
      </w:r>
    </w:p>
    <w:p w:rsidR="00FA00FA" w:rsidRPr="0032042F" w:rsidRDefault="00FA00FA" w:rsidP="00FA00FA">
      <w:pPr>
        <w:jc w:val="both"/>
        <w:rPr>
          <w:rFonts w:ascii="Verdana" w:hAnsi="Verdana" w:cs="Arial"/>
          <w:bCs/>
          <w:sz w:val="28"/>
          <w:szCs w:val="28"/>
        </w:rPr>
      </w:pPr>
      <w:r w:rsidRPr="0032042F">
        <w:rPr>
          <w:rFonts w:ascii="Verdana" w:hAnsi="Verdana" w:cs="Arial"/>
          <w:bCs/>
          <w:sz w:val="28"/>
          <w:szCs w:val="28"/>
        </w:rPr>
        <w:t xml:space="preserve">The principal activities of the company </w:t>
      </w:r>
      <w:r w:rsidR="0032042F" w:rsidRPr="0032042F">
        <w:rPr>
          <w:rFonts w:ascii="Verdana" w:hAnsi="Verdana" w:cs="Arial"/>
          <w:bCs/>
          <w:sz w:val="28"/>
          <w:szCs w:val="28"/>
        </w:rPr>
        <w:t>planting,</w:t>
      </w:r>
      <w:r w:rsidRPr="0032042F">
        <w:rPr>
          <w:rFonts w:ascii="Verdana" w:hAnsi="Verdana" w:cs="Arial"/>
          <w:bCs/>
          <w:sz w:val="28"/>
          <w:szCs w:val="28"/>
        </w:rPr>
        <w:t xml:space="preserve"> </w:t>
      </w:r>
      <w:r w:rsidRPr="0032042F">
        <w:rPr>
          <w:rFonts w:ascii="Verdana" w:hAnsi="Verdana" w:cs="Arial"/>
          <w:bCs/>
          <w:sz w:val="28"/>
          <w:szCs w:val="28"/>
        </w:rPr>
        <w:t xml:space="preserve">milling and sale of </w:t>
      </w:r>
      <w:r w:rsidRPr="0032042F">
        <w:rPr>
          <w:rFonts w:ascii="Verdana" w:hAnsi="Verdana" w:cs="Arial"/>
          <w:bCs/>
          <w:sz w:val="28"/>
          <w:szCs w:val="28"/>
        </w:rPr>
        <w:t xml:space="preserve">brown </w:t>
      </w:r>
      <w:r w:rsidRPr="0032042F">
        <w:rPr>
          <w:rFonts w:ascii="Verdana" w:hAnsi="Verdana" w:cs="Arial"/>
          <w:bCs/>
          <w:sz w:val="28"/>
          <w:szCs w:val="28"/>
        </w:rPr>
        <w:t>rice and poultry feed.</w:t>
      </w:r>
    </w:p>
    <w:p w:rsidR="00FA00FA" w:rsidRPr="0032042F" w:rsidRDefault="00FA00FA" w:rsidP="00FA00FA">
      <w:pPr>
        <w:jc w:val="both"/>
        <w:rPr>
          <w:rFonts w:ascii="Verdana" w:hAnsi="Verdana" w:cs="Arial"/>
          <w:bCs/>
          <w:sz w:val="28"/>
          <w:szCs w:val="28"/>
        </w:rPr>
      </w:pPr>
      <w:r w:rsidRPr="0032042F">
        <w:rPr>
          <w:rFonts w:ascii="Verdana" w:hAnsi="Verdana" w:cs="Arial"/>
          <w:bCs/>
          <w:sz w:val="28"/>
          <w:szCs w:val="28"/>
        </w:rPr>
        <w:t xml:space="preserve">The company has qualified and very innovative Board of Directors and management team and hence came up with five year plan with projection to turn the company to self-sustainable. The last three years has seen a significant increase in the demand for Brown Rice and its By Products. While there’s a huge demand, the company is facing challenges due to the quality and competition in the local market. The mill and rebranding has given competitive edge in the market together with the health benefits of Brown Rice. The new market opportunities such as supplying to sugar cane farmers through FSC tender process brings about immense opportunity. The company also intends to create its own niche market in the retail sector, inclusive of international market as premium quality brown rice, making a footprint in the region for brown rice at premium price.       </w:t>
      </w:r>
    </w:p>
    <w:p w:rsidR="00FA00FA" w:rsidRPr="0032042F" w:rsidRDefault="00FA00FA" w:rsidP="00FA00FA">
      <w:pPr>
        <w:jc w:val="both"/>
        <w:rPr>
          <w:rFonts w:ascii="Verdana" w:hAnsi="Verdana" w:cs="Arial"/>
          <w:bCs/>
          <w:sz w:val="28"/>
          <w:szCs w:val="28"/>
        </w:rPr>
      </w:pPr>
    </w:p>
    <w:p w:rsidR="00FA00FA" w:rsidRPr="0032042F" w:rsidRDefault="00FA00FA" w:rsidP="00FA00FA">
      <w:pPr>
        <w:jc w:val="both"/>
        <w:rPr>
          <w:rFonts w:ascii="Verdana" w:hAnsi="Verdana"/>
          <w:bCs/>
          <w:sz w:val="28"/>
          <w:szCs w:val="28"/>
        </w:rPr>
      </w:pPr>
      <w:r w:rsidRPr="0032042F">
        <w:rPr>
          <w:rFonts w:ascii="Verdana" w:hAnsi="Verdana"/>
          <w:bCs/>
          <w:sz w:val="28"/>
          <w:szCs w:val="28"/>
        </w:rPr>
        <w:t xml:space="preserve">We have continued to undertake our maintenance work, to grow in staff numbers and to progress our various strategic initiatives. </w:t>
      </w:r>
    </w:p>
    <w:p w:rsidR="00FA00FA" w:rsidRPr="0032042F" w:rsidRDefault="00FA00FA" w:rsidP="00FA00FA">
      <w:pPr>
        <w:ind w:left="360"/>
        <w:jc w:val="both"/>
        <w:rPr>
          <w:rFonts w:ascii="Verdana" w:hAnsi="Verdana"/>
          <w:bCs/>
          <w:sz w:val="28"/>
          <w:szCs w:val="28"/>
        </w:rPr>
      </w:pPr>
      <w:r w:rsidRPr="0032042F">
        <w:rPr>
          <w:rFonts w:ascii="Verdana" w:hAnsi="Verdana"/>
          <w:bCs/>
          <w:sz w:val="28"/>
          <w:szCs w:val="28"/>
        </w:rPr>
        <w:t xml:space="preserve">We at FRL looked at critical success factors of </w:t>
      </w:r>
      <w:r w:rsidRPr="0032042F">
        <w:rPr>
          <w:rFonts w:ascii="Verdana" w:hAnsi="Verdana"/>
          <w:bCs/>
          <w:i/>
          <w:sz w:val="28"/>
          <w:szCs w:val="28"/>
        </w:rPr>
        <w:t>Customers and beyond; Governance, Internal Control &amp; Policy; Finance &amp; Profitability; Production, Suppliers &amp; Milling; Innovation and Process Improvement; Our People; and Community &amp; Environment</w:t>
      </w:r>
      <w:r w:rsidRPr="0032042F">
        <w:rPr>
          <w:rFonts w:ascii="Verdana" w:hAnsi="Verdana"/>
          <w:bCs/>
          <w:sz w:val="28"/>
          <w:szCs w:val="28"/>
        </w:rPr>
        <w:t xml:space="preserve"> and how these factors could be linked to the corporate and  operational plans. </w:t>
      </w:r>
    </w:p>
    <w:p w:rsidR="00FA00FA" w:rsidRPr="0032042F" w:rsidRDefault="00FA00FA" w:rsidP="00FA00FA">
      <w:pPr>
        <w:rPr>
          <w:rFonts w:ascii="Verdana" w:hAnsi="Verdana"/>
          <w:bCs/>
          <w:sz w:val="28"/>
          <w:szCs w:val="28"/>
        </w:rPr>
      </w:pPr>
      <w:r w:rsidRPr="0032042F">
        <w:rPr>
          <w:rFonts w:ascii="Verdana" w:hAnsi="Verdana"/>
          <w:bCs/>
          <w:sz w:val="28"/>
          <w:szCs w:val="28"/>
        </w:rPr>
        <w:lastRenderedPageBreak/>
        <w:t>This Plan provides a roadmap for the desired results that meets the aspiration of all the stakeholders and we are committed to make a change, a change that is essential for not only at Fiji Rice Limited but for the rice industry of Fiji and livelihoods of our people who directly or indirectly depend on rice.</w:t>
      </w:r>
    </w:p>
    <w:p w:rsidR="00FA00FA" w:rsidRPr="0032042F" w:rsidRDefault="00FA00FA" w:rsidP="00FA00FA">
      <w:pPr>
        <w:rPr>
          <w:rFonts w:ascii="Verdana" w:hAnsi="Verdana"/>
          <w:b/>
          <w:bCs/>
          <w:sz w:val="28"/>
          <w:szCs w:val="28"/>
        </w:rPr>
      </w:pPr>
      <w:r w:rsidRPr="0032042F">
        <w:rPr>
          <w:rFonts w:ascii="Verdana" w:hAnsi="Verdana"/>
          <w:b/>
          <w:bCs/>
          <w:sz w:val="28"/>
          <w:szCs w:val="28"/>
        </w:rPr>
        <w:t xml:space="preserve">Profitability </w:t>
      </w:r>
    </w:p>
    <w:p w:rsidR="00FA00FA" w:rsidRPr="0032042F" w:rsidRDefault="00FA00FA" w:rsidP="00FA00FA">
      <w:pPr>
        <w:pStyle w:val="ListParagraph"/>
        <w:numPr>
          <w:ilvl w:val="0"/>
          <w:numId w:val="11"/>
        </w:numPr>
        <w:rPr>
          <w:rFonts w:ascii="Verdana" w:eastAsiaTheme="minorHAnsi" w:hAnsi="Verdana"/>
          <w:bCs/>
          <w:sz w:val="28"/>
          <w:szCs w:val="28"/>
          <w:lang w:eastAsia="en-US"/>
        </w:rPr>
      </w:pPr>
      <w:r w:rsidRPr="0032042F">
        <w:rPr>
          <w:rFonts w:ascii="Verdana" w:eastAsiaTheme="minorHAnsi" w:hAnsi="Verdana"/>
          <w:bCs/>
          <w:sz w:val="28"/>
          <w:szCs w:val="28"/>
          <w:lang w:eastAsia="en-US"/>
        </w:rPr>
        <w:t>July 2016 (Half Year) $105,951</w:t>
      </w:r>
    </w:p>
    <w:p w:rsidR="00FA00FA" w:rsidRPr="0032042F" w:rsidRDefault="00FA00FA" w:rsidP="00FA00FA">
      <w:pPr>
        <w:pStyle w:val="ListParagraph"/>
        <w:numPr>
          <w:ilvl w:val="0"/>
          <w:numId w:val="11"/>
        </w:numPr>
        <w:rPr>
          <w:rFonts w:ascii="Verdana" w:eastAsiaTheme="minorHAnsi" w:hAnsi="Verdana"/>
          <w:bCs/>
          <w:sz w:val="28"/>
          <w:szCs w:val="28"/>
          <w:lang w:eastAsia="en-US"/>
        </w:rPr>
      </w:pPr>
      <w:r w:rsidRPr="0032042F">
        <w:rPr>
          <w:rFonts w:ascii="Verdana" w:eastAsiaTheme="minorHAnsi" w:hAnsi="Verdana"/>
          <w:bCs/>
          <w:sz w:val="28"/>
          <w:szCs w:val="28"/>
          <w:lang w:eastAsia="en-US"/>
        </w:rPr>
        <w:t>July 2017  - $289,377</w:t>
      </w:r>
    </w:p>
    <w:p w:rsidR="00FA00FA" w:rsidRPr="0032042F" w:rsidRDefault="00FA00FA" w:rsidP="00FA00FA">
      <w:pPr>
        <w:pStyle w:val="ListParagraph"/>
        <w:numPr>
          <w:ilvl w:val="0"/>
          <w:numId w:val="11"/>
        </w:numPr>
        <w:rPr>
          <w:rFonts w:ascii="Verdana" w:eastAsiaTheme="minorHAnsi" w:hAnsi="Verdana"/>
          <w:bCs/>
          <w:sz w:val="28"/>
          <w:szCs w:val="28"/>
          <w:lang w:eastAsia="en-US"/>
        </w:rPr>
      </w:pPr>
      <w:r w:rsidRPr="0032042F">
        <w:rPr>
          <w:rFonts w:ascii="Verdana" w:eastAsiaTheme="minorHAnsi" w:hAnsi="Verdana"/>
          <w:bCs/>
          <w:sz w:val="28"/>
          <w:szCs w:val="28"/>
          <w:lang w:eastAsia="en-US"/>
        </w:rPr>
        <w:t>July 2018 - $375,267</w:t>
      </w:r>
    </w:p>
    <w:p w:rsidR="00FA00FA" w:rsidRPr="0032042F" w:rsidRDefault="00FA00FA" w:rsidP="00FA00FA">
      <w:pPr>
        <w:rPr>
          <w:rFonts w:ascii="Verdana" w:hAnsi="Verdana"/>
          <w:bCs/>
          <w:sz w:val="28"/>
          <w:szCs w:val="28"/>
        </w:rPr>
      </w:pPr>
    </w:p>
    <w:p w:rsidR="00C555C8" w:rsidRPr="0032042F" w:rsidRDefault="00C555C8" w:rsidP="00FA00FA">
      <w:pPr>
        <w:rPr>
          <w:rFonts w:ascii="Verdana" w:hAnsi="Verdana"/>
          <w:bCs/>
          <w:sz w:val="24"/>
          <w:szCs w:val="24"/>
        </w:rPr>
      </w:pPr>
    </w:p>
    <w:p w:rsidR="00C555C8" w:rsidRPr="0032042F" w:rsidRDefault="00C555C8" w:rsidP="00FA00FA">
      <w:pPr>
        <w:rPr>
          <w:rFonts w:ascii="Verdana" w:hAnsi="Verdana"/>
          <w:bCs/>
          <w:sz w:val="24"/>
          <w:szCs w:val="24"/>
        </w:rPr>
      </w:pPr>
    </w:p>
    <w:p w:rsidR="00C555C8" w:rsidRPr="0032042F" w:rsidRDefault="00C555C8" w:rsidP="00FA00FA">
      <w:pPr>
        <w:rPr>
          <w:rFonts w:ascii="Verdana" w:hAnsi="Verdana"/>
          <w:bCs/>
          <w:sz w:val="24"/>
          <w:szCs w:val="24"/>
        </w:rPr>
      </w:pPr>
    </w:p>
    <w:p w:rsidR="00C555C8" w:rsidRPr="0032042F" w:rsidRDefault="00C555C8" w:rsidP="00FA00FA">
      <w:pPr>
        <w:rPr>
          <w:rFonts w:ascii="Verdana" w:hAnsi="Verdana"/>
          <w:bCs/>
          <w:sz w:val="24"/>
          <w:szCs w:val="24"/>
        </w:rPr>
      </w:pPr>
    </w:p>
    <w:p w:rsidR="00C555C8" w:rsidRPr="0032042F" w:rsidRDefault="00C555C8" w:rsidP="00FA00FA">
      <w:pPr>
        <w:rPr>
          <w:rFonts w:ascii="Verdana" w:hAnsi="Verdana"/>
          <w:bCs/>
          <w:sz w:val="24"/>
          <w:szCs w:val="24"/>
        </w:rPr>
      </w:pPr>
    </w:p>
    <w:p w:rsidR="00C555C8" w:rsidRPr="0032042F" w:rsidRDefault="00C555C8" w:rsidP="00FA00FA">
      <w:pPr>
        <w:rPr>
          <w:rFonts w:ascii="Verdana" w:hAnsi="Verdana"/>
          <w:bCs/>
          <w:sz w:val="24"/>
          <w:szCs w:val="24"/>
        </w:rPr>
      </w:pPr>
    </w:p>
    <w:p w:rsidR="00C555C8" w:rsidRPr="0032042F" w:rsidRDefault="00C555C8" w:rsidP="00FA00FA">
      <w:pPr>
        <w:rPr>
          <w:rFonts w:ascii="Verdana" w:hAnsi="Verdana"/>
          <w:bCs/>
          <w:sz w:val="24"/>
          <w:szCs w:val="24"/>
        </w:rPr>
      </w:pPr>
    </w:p>
    <w:p w:rsidR="00C555C8" w:rsidRPr="0032042F" w:rsidRDefault="00C555C8" w:rsidP="00FA00FA">
      <w:pPr>
        <w:rPr>
          <w:rFonts w:ascii="Verdana" w:hAnsi="Verdana"/>
          <w:bCs/>
          <w:sz w:val="24"/>
          <w:szCs w:val="24"/>
        </w:rPr>
      </w:pPr>
    </w:p>
    <w:p w:rsidR="00C555C8" w:rsidRPr="0032042F" w:rsidRDefault="00C555C8" w:rsidP="00FA00FA">
      <w:pPr>
        <w:rPr>
          <w:rFonts w:ascii="Verdana" w:hAnsi="Verdana"/>
          <w:bCs/>
          <w:sz w:val="24"/>
          <w:szCs w:val="24"/>
        </w:rPr>
      </w:pPr>
    </w:p>
    <w:p w:rsidR="00C555C8" w:rsidRPr="0032042F" w:rsidRDefault="00C555C8" w:rsidP="00FA00FA">
      <w:pPr>
        <w:rPr>
          <w:rFonts w:ascii="Verdana" w:hAnsi="Verdana"/>
          <w:bCs/>
          <w:sz w:val="24"/>
          <w:szCs w:val="24"/>
        </w:rPr>
      </w:pPr>
    </w:p>
    <w:p w:rsidR="00C555C8" w:rsidRPr="0032042F" w:rsidRDefault="00C555C8" w:rsidP="00FA00FA">
      <w:pPr>
        <w:rPr>
          <w:rFonts w:ascii="Verdana" w:hAnsi="Verdana"/>
          <w:bCs/>
          <w:sz w:val="24"/>
          <w:szCs w:val="24"/>
        </w:rPr>
      </w:pPr>
    </w:p>
    <w:p w:rsidR="00C555C8" w:rsidRPr="0032042F" w:rsidRDefault="00C555C8" w:rsidP="00FA00FA">
      <w:pPr>
        <w:rPr>
          <w:rFonts w:ascii="Verdana" w:hAnsi="Verdana"/>
          <w:bCs/>
          <w:sz w:val="24"/>
          <w:szCs w:val="24"/>
        </w:rPr>
      </w:pPr>
    </w:p>
    <w:p w:rsidR="00C555C8" w:rsidRPr="0032042F" w:rsidRDefault="00C555C8" w:rsidP="00FA00FA">
      <w:pPr>
        <w:rPr>
          <w:rFonts w:ascii="Verdana" w:hAnsi="Verdana"/>
          <w:bCs/>
          <w:sz w:val="24"/>
          <w:szCs w:val="24"/>
        </w:rPr>
      </w:pPr>
    </w:p>
    <w:p w:rsidR="00C555C8" w:rsidRPr="0032042F" w:rsidRDefault="00C555C8" w:rsidP="00FA00FA">
      <w:pPr>
        <w:rPr>
          <w:rFonts w:ascii="Verdana" w:hAnsi="Verdana"/>
          <w:bCs/>
          <w:sz w:val="24"/>
          <w:szCs w:val="24"/>
        </w:rPr>
      </w:pPr>
    </w:p>
    <w:p w:rsidR="00C555C8" w:rsidRPr="0032042F" w:rsidRDefault="00C555C8" w:rsidP="00FA00FA">
      <w:pPr>
        <w:rPr>
          <w:rFonts w:ascii="Verdana" w:hAnsi="Verdana"/>
          <w:bCs/>
          <w:sz w:val="24"/>
          <w:szCs w:val="24"/>
        </w:rPr>
      </w:pPr>
    </w:p>
    <w:p w:rsidR="00C555C8" w:rsidRPr="0032042F" w:rsidRDefault="00C555C8" w:rsidP="00FA00FA">
      <w:pPr>
        <w:rPr>
          <w:rFonts w:ascii="Verdana" w:hAnsi="Verdana"/>
          <w:bCs/>
          <w:sz w:val="24"/>
          <w:szCs w:val="24"/>
        </w:rPr>
      </w:pPr>
    </w:p>
    <w:p w:rsidR="00C555C8" w:rsidRPr="0032042F" w:rsidRDefault="00C555C8" w:rsidP="00FA00FA">
      <w:pPr>
        <w:rPr>
          <w:rFonts w:ascii="Verdana" w:hAnsi="Verdana"/>
          <w:bCs/>
          <w:sz w:val="24"/>
          <w:szCs w:val="24"/>
        </w:rPr>
      </w:pPr>
    </w:p>
    <w:p w:rsidR="00C555C8" w:rsidRPr="0032042F" w:rsidRDefault="00C555C8" w:rsidP="00FA00FA">
      <w:pPr>
        <w:rPr>
          <w:rFonts w:ascii="Verdana" w:hAnsi="Verdana"/>
          <w:bCs/>
          <w:sz w:val="24"/>
          <w:szCs w:val="24"/>
        </w:rPr>
      </w:pPr>
    </w:p>
    <w:p w:rsidR="00C555C8" w:rsidRPr="0032042F" w:rsidRDefault="00C555C8" w:rsidP="00C555C8">
      <w:pPr>
        <w:jc w:val="center"/>
        <w:rPr>
          <w:rFonts w:ascii="Verdana" w:hAnsi="Verdana" w:cs="Times New Roman"/>
          <w:b/>
          <w:sz w:val="20"/>
          <w:szCs w:val="20"/>
          <w:u w:val="single"/>
        </w:rPr>
      </w:pPr>
      <w:r w:rsidRPr="0032042F">
        <w:rPr>
          <w:rFonts w:ascii="Verdana" w:hAnsi="Verdana" w:cs="Times New Roman"/>
          <w:b/>
          <w:sz w:val="20"/>
          <w:szCs w:val="20"/>
          <w:u w:val="single"/>
        </w:rPr>
        <w:lastRenderedPageBreak/>
        <w:t>Public Enterprises Bill 2019(Bill No. 4 of 2019) – Submission template</w:t>
      </w:r>
    </w:p>
    <w:p w:rsidR="00C555C8" w:rsidRPr="0032042F" w:rsidRDefault="00C555C8" w:rsidP="00C555C8">
      <w:pPr>
        <w:rPr>
          <w:rFonts w:ascii="Verdana" w:hAnsi="Verdana" w:cs="Times New Roman"/>
          <w:i/>
          <w:sz w:val="20"/>
          <w:szCs w:val="20"/>
        </w:rPr>
      </w:pPr>
      <w:r w:rsidRPr="0032042F">
        <w:rPr>
          <w:rFonts w:ascii="Verdana" w:hAnsi="Verdana" w:cs="Times New Roman"/>
          <w:i/>
          <w:sz w:val="20"/>
          <w:szCs w:val="20"/>
        </w:rPr>
        <w:t>*The provided data is an example of the format to be used when filling in the table</w:t>
      </w:r>
      <w:r w:rsidRPr="0032042F">
        <w:rPr>
          <w:rFonts w:ascii="Verdana" w:hAnsi="Verdana" w:cs="Times New Roman"/>
          <w:sz w:val="20"/>
          <w:szCs w:val="20"/>
        </w:rPr>
        <w:t>:</w:t>
      </w:r>
    </w:p>
    <w:tbl>
      <w:tblPr>
        <w:tblStyle w:val="TableGrid"/>
        <w:tblW w:w="9322" w:type="dxa"/>
        <w:tblLook w:val="04A0" w:firstRow="1" w:lastRow="0" w:firstColumn="1" w:lastColumn="0" w:noHBand="0" w:noVBand="1"/>
      </w:tblPr>
      <w:tblGrid>
        <w:gridCol w:w="815"/>
        <w:gridCol w:w="1553"/>
        <w:gridCol w:w="881"/>
        <w:gridCol w:w="3240"/>
        <w:gridCol w:w="2833"/>
      </w:tblGrid>
      <w:tr w:rsidR="00C555C8" w:rsidRPr="0032042F" w:rsidTr="001551A6">
        <w:tc>
          <w:tcPr>
            <w:tcW w:w="817" w:type="dxa"/>
            <w:shd w:val="clear" w:color="auto" w:fill="A6A6A6" w:themeFill="background1" w:themeFillShade="A6"/>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Part</w:t>
            </w:r>
          </w:p>
        </w:tc>
        <w:tc>
          <w:tcPr>
            <w:tcW w:w="1560" w:type="dxa"/>
            <w:shd w:val="clear" w:color="auto" w:fill="A6A6A6" w:themeFill="background1" w:themeFillShade="A6"/>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Clause</w:t>
            </w:r>
          </w:p>
        </w:tc>
        <w:tc>
          <w:tcPr>
            <w:tcW w:w="850" w:type="dxa"/>
            <w:shd w:val="clear" w:color="auto" w:fill="A6A6A6" w:themeFill="background1" w:themeFillShade="A6"/>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Sub-Clause</w:t>
            </w:r>
          </w:p>
        </w:tc>
        <w:tc>
          <w:tcPr>
            <w:tcW w:w="3260" w:type="dxa"/>
            <w:shd w:val="clear" w:color="auto" w:fill="A6A6A6" w:themeFill="background1" w:themeFillShade="A6"/>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Suggested changes (if any)</w:t>
            </w:r>
          </w:p>
        </w:tc>
        <w:tc>
          <w:tcPr>
            <w:tcW w:w="2835" w:type="dxa"/>
            <w:shd w:val="clear" w:color="auto" w:fill="A6A6A6" w:themeFill="background1" w:themeFillShade="A6"/>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Explanation</w:t>
            </w:r>
          </w:p>
        </w:tc>
      </w:tr>
      <w:tr w:rsidR="00C555C8" w:rsidRPr="0032042F" w:rsidTr="001551A6">
        <w:tc>
          <w:tcPr>
            <w:tcW w:w="817" w:type="dxa"/>
          </w:tcPr>
          <w:p w:rsidR="00C555C8" w:rsidRPr="0032042F" w:rsidRDefault="00C555C8" w:rsidP="001551A6">
            <w:pPr>
              <w:rPr>
                <w:rFonts w:ascii="Verdana" w:hAnsi="Verdana" w:cs="Times New Roman"/>
                <w:b/>
                <w:sz w:val="20"/>
                <w:szCs w:val="20"/>
              </w:rPr>
            </w:pPr>
            <w:r w:rsidRPr="0032042F">
              <w:rPr>
                <w:rFonts w:ascii="Verdana" w:hAnsi="Verdana" w:cs="Times New Roman"/>
                <w:b/>
                <w:sz w:val="20"/>
                <w:szCs w:val="20"/>
              </w:rPr>
              <w:t>*1</w:t>
            </w:r>
          </w:p>
        </w:tc>
        <w:tc>
          <w:tcPr>
            <w:tcW w:w="1560" w:type="dxa"/>
          </w:tcPr>
          <w:p w:rsidR="00C555C8" w:rsidRPr="0032042F" w:rsidRDefault="00C555C8" w:rsidP="001551A6">
            <w:pPr>
              <w:rPr>
                <w:rFonts w:ascii="Verdana" w:hAnsi="Verdana" w:cs="Times New Roman"/>
                <w:b/>
                <w:sz w:val="20"/>
                <w:szCs w:val="20"/>
              </w:rPr>
            </w:pPr>
            <w:r w:rsidRPr="0032042F">
              <w:rPr>
                <w:rFonts w:ascii="Verdana" w:hAnsi="Verdana" w:cs="Times New Roman"/>
                <w:b/>
                <w:sz w:val="20"/>
                <w:szCs w:val="20"/>
              </w:rPr>
              <w:t>1</w:t>
            </w:r>
          </w:p>
        </w:tc>
        <w:tc>
          <w:tcPr>
            <w:tcW w:w="850" w:type="dxa"/>
          </w:tcPr>
          <w:p w:rsidR="00C555C8" w:rsidRPr="0032042F" w:rsidRDefault="00C555C8" w:rsidP="001551A6">
            <w:pPr>
              <w:rPr>
                <w:rFonts w:ascii="Verdana" w:hAnsi="Verdana" w:cs="Times New Roman"/>
                <w:b/>
                <w:sz w:val="20"/>
                <w:szCs w:val="20"/>
              </w:rPr>
            </w:pPr>
            <w:r w:rsidRPr="0032042F">
              <w:rPr>
                <w:rFonts w:ascii="Verdana" w:hAnsi="Verdana" w:cs="Times New Roman"/>
                <w:b/>
                <w:sz w:val="20"/>
                <w:szCs w:val="20"/>
              </w:rPr>
              <w:t>(1)</w:t>
            </w:r>
          </w:p>
        </w:tc>
        <w:tc>
          <w:tcPr>
            <w:tcW w:w="3260" w:type="dxa"/>
          </w:tcPr>
          <w:p w:rsidR="00C555C8" w:rsidRPr="0032042F" w:rsidRDefault="00C555C8" w:rsidP="001551A6">
            <w:pPr>
              <w:rPr>
                <w:rFonts w:ascii="Verdana" w:hAnsi="Verdana" w:cs="Times New Roman"/>
                <w:b/>
                <w:sz w:val="20"/>
                <w:szCs w:val="20"/>
              </w:rPr>
            </w:pPr>
            <w:r w:rsidRPr="0032042F">
              <w:rPr>
                <w:rFonts w:ascii="Verdana" w:hAnsi="Verdana" w:cs="Times New Roman"/>
                <w:b/>
                <w:sz w:val="20"/>
                <w:szCs w:val="20"/>
              </w:rPr>
              <w:t>Insert any suggested changes</w:t>
            </w:r>
          </w:p>
        </w:tc>
        <w:tc>
          <w:tcPr>
            <w:tcW w:w="2835" w:type="dxa"/>
          </w:tcPr>
          <w:p w:rsidR="00C555C8" w:rsidRPr="0032042F" w:rsidRDefault="00C555C8" w:rsidP="001551A6">
            <w:pPr>
              <w:rPr>
                <w:rFonts w:ascii="Verdana" w:hAnsi="Verdana" w:cs="Times New Roman"/>
                <w:b/>
                <w:sz w:val="20"/>
                <w:szCs w:val="20"/>
              </w:rPr>
            </w:pPr>
            <w:r w:rsidRPr="0032042F">
              <w:rPr>
                <w:rFonts w:ascii="Verdana" w:hAnsi="Verdana" w:cs="Times New Roman"/>
                <w:b/>
                <w:sz w:val="20"/>
                <w:szCs w:val="20"/>
              </w:rPr>
              <w:t>A brief explanation/rationale for the suggested change</w:t>
            </w:r>
          </w:p>
        </w:tc>
      </w:tr>
      <w:tr w:rsidR="00C555C8" w:rsidRPr="0032042F" w:rsidTr="001551A6">
        <w:trPr>
          <w:trHeight w:val="554"/>
        </w:trPr>
        <w:tc>
          <w:tcPr>
            <w:tcW w:w="817"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Part 2</w:t>
            </w:r>
          </w:p>
        </w:tc>
        <w:tc>
          <w:tcPr>
            <w:tcW w:w="1560"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6</w:t>
            </w:r>
          </w:p>
        </w:tc>
        <w:tc>
          <w:tcPr>
            <w:tcW w:w="850"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(e)</w:t>
            </w:r>
          </w:p>
        </w:tc>
        <w:tc>
          <w:tcPr>
            <w:tcW w:w="3260" w:type="dxa"/>
          </w:tcPr>
          <w:p w:rsidR="00C555C8" w:rsidRPr="0032042F" w:rsidRDefault="00C555C8" w:rsidP="001551A6">
            <w:pPr>
              <w:rPr>
                <w:rFonts w:ascii="Verdana" w:hAnsi="Verdana" w:cs="Segoe UI"/>
                <w:color w:val="000000"/>
                <w:sz w:val="20"/>
                <w:szCs w:val="20"/>
              </w:rPr>
            </w:pPr>
            <w:r w:rsidRPr="0032042F">
              <w:rPr>
                <w:rFonts w:ascii="Verdana" w:hAnsi="Verdana" w:cs="Segoe UI"/>
                <w:color w:val="000000"/>
                <w:sz w:val="20"/>
                <w:szCs w:val="20"/>
              </w:rPr>
              <w:t>There has to be provisions for the corporate social responsibility</w:t>
            </w:r>
          </w:p>
        </w:tc>
        <w:tc>
          <w:tcPr>
            <w:tcW w:w="2835" w:type="dxa"/>
          </w:tcPr>
          <w:p w:rsidR="00C555C8" w:rsidRPr="0032042F" w:rsidRDefault="00C555C8" w:rsidP="001551A6">
            <w:pPr>
              <w:ind w:right="176"/>
              <w:rPr>
                <w:rFonts w:ascii="Verdana" w:hAnsi="Verdana" w:cs="Times New Roman"/>
                <w:sz w:val="20"/>
                <w:szCs w:val="20"/>
              </w:rPr>
            </w:pPr>
            <w:r w:rsidRPr="0032042F">
              <w:rPr>
                <w:rFonts w:ascii="Verdana" w:hAnsi="Verdana" w:cs="Times New Roman"/>
                <w:sz w:val="20"/>
                <w:szCs w:val="20"/>
              </w:rPr>
              <w:t xml:space="preserve">Most of the SOE are linked to the CSR </w:t>
            </w:r>
          </w:p>
        </w:tc>
      </w:tr>
      <w:tr w:rsidR="00C555C8" w:rsidRPr="0032042F" w:rsidTr="001551A6">
        <w:trPr>
          <w:trHeight w:val="562"/>
        </w:trPr>
        <w:tc>
          <w:tcPr>
            <w:tcW w:w="817"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Part 3</w:t>
            </w:r>
          </w:p>
        </w:tc>
        <w:tc>
          <w:tcPr>
            <w:tcW w:w="1560"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 xml:space="preserve">Division 4 </w:t>
            </w:r>
          </w:p>
        </w:tc>
        <w:tc>
          <w:tcPr>
            <w:tcW w:w="850"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16</w:t>
            </w:r>
          </w:p>
        </w:tc>
        <w:tc>
          <w:tcPr>
            <w:tcW w:w="3260" w:type="dxa"/>
          </w:tcPr>
          <w:p w:rsidR="00C555C8" w:rsidRPr="0032042F" w:rsidRDefault="00C555C8" w:rsidP="001551A6">
            <w:pPr>
              <w:rPr>
                <w:rFonts w:ascii="Verdana" w:hAnsi="Verdana" w:cs="Segoe UI"/>
                <w:color w:val="000000"/>
                <w:sz w:val="20"/>
                <w:szCs w:val="20"/>
              </w:rPr>
            </w:pPr>
            <w:r w:rsidRPr="0032042F">
              <w:rPr>
                <w:rFonts w:ascii="Verdana" w:hAnsi="Verdana" w:cs="Segoe UI"/>
                <w:color w:val="000000"/>
                <w:sz w:val="20"/>
                <w:szCs w:val="20"/>
              </w:rPr>
              <w:t xml:space="preserve">Must allow with Ministerial approval for JV and reorganized approaches  </w:t>
            </w:r>
          </w:p>
        </w:tc>
        <w:tc>
          <w:tcPr>
            <w:tcW w:w="2835"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 xml:space="preserve">As part of corporatization or commercial and </w:t>
            </w:r>
            <w:r w:rsidR="0051729B" w:rsidRPr="0032042F">
              <w:rPr>
                <w:rFonts w:ascii="Verdana" w:hAnsi="Verdana" w:cs="Times New Roman"/>
                <w:sz w:val="20"/>
                <w:szCs w:val="20"/>
              </w:rPr>
              <w:t>possible</w:t>
            </w:r>
            <w:r w:rsidRPr="0032042F">
              <w:rPr>
                <w:rFonts w:ascii="Verdana" w:hAnsi="Verdana" w:cs="Times New Roman"/>
                <w:sz w:val="20"/>
                <w:szCs w:val="20"/>
              </w:rPr>
              <w:t xml:space="preserve"> to make it provide </w:t>
            </w:r>
          </w:p>
          <w:p w:rsidR="00C555C8" w:rsidRPr="0032042F" w:rsidRDefault="00C555C8" w:rsidP="001551A6">
            <w:pPr>
              <w:rPr>
                <w:rFonts w:ascii="Verdana" w:hAnsi="Verdana" w:cs="Times New Roman"/>
                <w:sz w:val="20"/>
                <w:szCs w:val="20"/>
              </w:rPr>
            </w:pPr>
          </w:p>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 xml:space="preserve">Also depending on the size and magnitude of the entity could </w:t>
            </w:r>
            <w:r w:rsidR="0051729B" w:rsidRPr="0032042F">
              <w:rPr>
                <w:rFonts w:ascii="Verdana" w:hAnsi="Verdana" w:cs="Times New Roman"/>
                <w:sz w:val="20"/>
                <w:szCs w:val="20"/>
              </w:rPr>
              <w:t>base</w:t>
            </w:r>
            <w:r w:rsidRPr="0032042F">
              <w:rPr>
                <w:rFonts w:ascii="Verdana" w:hAnsi="Verdana" w:cs="Times New Roman"/>
                <w:sz w:val="20"/>
                <w:szCs w:val="20"/>
              </w:rPr>
              <w:t xml:space="preserve"> on the asset size to be approved by Minister or Cabinet    </w:t>
            </w:r>
          </w:p>
        </w:tc>
      </w:tr>
      <w:tr w:rsidR="00C555C8" w:rsidRPr="0032042F" w:rsidTr="001551A6">
        <w:trPr>
          <w:trHeight w:val="1265"/>
        </w:trPr>
        <w:tc>
          <w:tcPr>
            <w:tcW w:w="817"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Part 4</w:t>
            </w:r>
          </w:p>
        </w:tc>
        <w:tc>
          <w:tcPr>
            <w:tcW w:w="1560"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Division 1</w:t>
            </w:r>
          </w:p>
        </w:tc>
        <w:tc>
          <w:tcPr>
            <w:tcW w:w="850"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19</w:t>
            </w:r>
          </w:p>
        </w:tc>
        <w:tc>
          <w:tcPr>
            <w:tcW w:w="3260" w:type="dxa"/>
          </w:tcPr>
          <w:p w:rsidR="00C555C8" w:rsidRPr="0032042F" w:rsidRDefault="0051729B" w:rsidP="001551A6">
            <w:pPr>
              <w:rPr>
                <w:rFonts w:ascii="Verdana" w:hAnsi="Verdana" w:cs="Segoe UI"/>
                <w:color w:val="000000"/>
                <w:sz w:val="20"/>
                <w:szCs w:val="20"/>
              </w:rPr>
            </w:pPr>
            <w:r>
              <w:rPr>
                <w:rFonts w:ascii="Verdana" w:hAnsi="Verdana" w:cs="Segoe UI"/>
                <w:color w:val="000000"/>
                <w:sz w:val="20"/>
                <w:szCs w:val="20"/>
              </w:rPr>
              <w:t xml:space="preserve">whether </w:t>
            </w:r>
            <w:r w:rsidR="00C555C8" w:rsidRPr="0032042F">
              <w:rPr>
                <w:rFonts w:ascii="Verdana" w:hAnsi="Verdana" w:cs="Segoe UI"/>
                <w:color w:val="000000"/>
                <w:sz w:val="20"/>
                <w:szCs w:val="20"/>
              </w:rPr>
              <w:t>Corporate  plan , Corporate  Intend and Business plan  should be made   two documents - Strategic Plan (3years) and 12 month Business plan</w:t>
            </w:r>
          </w:p>
        </w:tc>
        <w:tc>
          <w:tcPr>
            <w:tcW w:w="2835"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 xml:space="preserve"> To avoid duplication </w:t>
            </w:r>
          </w:p>
        </w:tc>
      </w:tr>
      <w:tr w:rsidR="00C555C8" w:rsidRPr="0032042F" w:rsidTr="001551A6">
        <w:trPr>
          <w:trHeight w:val="560"/>
        </w:trPr>
        <w:tc>
          <w:tcPr>
            <w:tcW w:w="817"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Part 4</w:t>
            </w:r>
          </w:p>
        </w:tc>
        <w:tc>
          <w:tcPr>
            <w:tcW w:w="1560"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Division 1</w:t>
            </w:r>
          </w:p>
        </w:tc>
        <w:tc>
          <w:tcPr>
            <w:tcW w:w="850"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19 (b)</w:t>
            </w:r>
          </w:p>
        </w:tc>
        <w:tc>
          <w:tcPr>
            <w:tcW w:w="3260" w:type="dxa"/>
          </w:tcPr>
          <w:p w:rsidR="00C555C8" w:rsidRPr="0032042F" w:rsidRDefault="00C555C8" w:rsidP="001551A6">
            <w:pPr>
              <w:rPr>
                <w:rFonts w:ascii="Verdana" w:hAnsi="Verdana" w:cs="Segoe UI"/>
                <w:color w:val="000000"/>
                <w:sz w:val="20"/>
                <w:szCs w:val="20"/>
              </w:rPr>
            </w:pPr>
            <w:r w:rsidRPr="0032042F">
              <w:rPr>
                <w:rFonts w:ascii="Verdana" w:hAnsi="Verdana" w:cs="Segoe UI"/>
                <w:color w:val="000000"/>
                <w:sz w:val="20"/>
                <w:szCs w:val="20"/>
              </w:rPr>
              <w:t>Should there be six monthly reporting.</w:t>
            </w:r>
          </w:p>
        </w:tc>
        <w:tc>
          <w:tcPr>
            <w:tcW w:w="2835"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 xml:space="preserve">Close monitoring </w:t>
            </w:r>
          </w:p>
        </w:tc>
      </w:tr>
      <w:tr w:rsidR="00C555C8" w:rsidRPr="0032042F" w:rsidTr="001551A6">
        <w:trPr>
          <w:trHeight w:val="554"/>
        </w:trPr>
        <w:tc>
          <w:tcPr>
            <w:tcW w:w="817"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Part 5</w:t>
            </w:r>
          </w:p>
        </w:tc>
        <w:tc>
          <w:tcPr>
            <w:tcW w:w="1560"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Division 1</w:t>
            </w:r>
          </w:p>
        </w:tc>
        <w:tc>
          <w:tcPr>
            <w:tcW w:w="850"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24 (a)</w:t>
            </w:r>
          </w:p>
        </w:tc>
        <w:tc>
          <w:tcPr>
            <w:tcW w:w="3260" w:type="dxa"/>
          </w:tcPr>
          <w:p w:rsidR="00C555C8" w:rsidRPr="0032042F" w:rsidRDefault="00C555C8" w:rsidP="001551A6">
            <w:pPr>
              <w:rPr>
                <w:rFonts w:ascii="Verdana" w:hAnsi="Verdana" w:cs="Segoe UI"/>
                <w:color w:val="000000"/>
                <w:sz w:val="20"/>
                <w:szCs w:val="20"/>
              </w:rPr>
            </w:pPr>
            <w:r w:rsidRPr="0032042F">
              <w:rPr>
                <w:rFonts w:ascii="Verdana" w:hAnsi="Verdana" w:cs="Segoe UI"/>
                <w:color w:val="000000"/>
                <w:sz w:val="20"/>
                <w:szCs w:val="20"/>
              </w:rPr>
              <w:t>any provision to allow extension by Minister</w:t>
            </w:r>
          </w:p>
        </w:tc>
        <w:tc>
          <w:tcPr>
            <w:tcW w:w="2835"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 xml:space="preserve">Effectiveness </w:t>
            </w:r>
          </w:p>
        </w:tc>
      </w:tr>
      <w:tr w:rsidR="00C555C8" w:rsidRPr="0032042F" w:rsidTr="001551A6">
        <w:trPr>
          <w:trHeight w:val="832"/>
        </w:trPr>
        <w:tc>
          <w:tcPr>
            <w:tcW w:w="817"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Part 6</w:t>
            </w:r>
          </w:p>
        </w:tc>
        <w:tc>
          <w:tcPr>
            <w:tcW w:w="1560"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Division 1</w:t>
            </w:r>
          </w:p>
        </w:tc>
        <w:tc>
          <w:tcPr>
            <w:tcW w:w="850"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 xml:space="preserve">33 </w:t>
            </w:r>
          </w:p>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(1) (a)</w:t>
            </w:r>
          </w:p>
        </w:tc>
        <w:tc>
          <w:tcPr>
            <w:tcW w:w="3260" w:type="dxa"/>
          </w:tcPr>
          <w:p w:rsidR="00C555C8" w:rsidRPr="0032042F" w:rsidRDefault="00C555C8" w:rsidP="001551A6">
            <w:pPr>
              <w:rPr>
                <w:rFonts w:ascii="Verdana" w:hAnsi="Verdana" w:cs="Segoe UI"/>
                <w:color w:val="000000"/>
                <w:sz w:val="20"/>
                <w:szCs w:val="20"/>
              </w:rPr>
            </w:pPr>
            <w:r w:rsidRPr="0032042F">
              <w:rPr>
                <w:rFonts w:ascii="Verdana" w:hAnsi="Verdana" w:cs="Segoe UI"/>
                <w:color w:val="000000"/>
                <w:sz w:val="20"/>
                <w:szCs w:val="20"/>
              </w:rPr>
              <w:t>maximum  3 years by 2 terms for continuity or as the Minister determines</w:t>
            </w:r>
          </w:p>
        </w:tc>
        <w:tc>
          <w:tcPr>
            <w:tcW w:w="2835"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 xml:space="preserve">To maintain the continuity </w:t>
            </w:r>
          </w:p>
        </w:tc>
      </w:tr>
      <w:tr w:rsidR="00C555C8" w:rsidRPr="0032042F" w:rsidTr="001551A6">
        <w:trPr>
          <w:trHeight w:val="560"/>
        </w:trPr>
        <w:tc>
          <w:tcPr>
            <w:tcW w:w="817"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Part 6</w:t>
            </w:r>
          </w:p>
        </w:tc>
        <w:tc>
          <w:tcPr>
            <w:tcW w:w="1560"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Division 2</w:t>
            </w:r>
          </w:p>
        </w:tc>
        <w:tc>
          <w:tcPr>
            <w:tcW w:w="850"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37 (d)</w:t>
            </w:r>
          </w:p>
        </w:tc>
        <w:tc>
          <w:tcPr>
            <w:tcW w:w="3260" w:type="dxa"/>
          </w:tcPr>
          <w:p w:rsidR="00C555C8" w:rsidRPr="0032042F" w:rsidRDefault="0051729B" w:rsidP="001551A6">
            <w:pPr>
              <w:rPr>
                <w:rFonts w:ascii="Verdana" w:hAnsi="Verdana" w:cs="Segoe UI"/>
                <w:color w:val="000000"/>
                <w:sz w:val="20"/>
                <w:szCs w:val="20"/>
              </w:rPr>
            </w:pPr>
            <w:r w:rsidRPr="0032042F">
              <w:rPr>
                <w:rFonts w:ascii="Verdana" w:hAnsi="Verdana" w:cs="Segoe UI"/>
                <w:color w:val="000000"/>
                <w:sz w:val="20"/>
                <w:szCs w:val="20"/>
              </w:rPr>
              <w:t>Should</w:t>
            </w:r>
            <w:r w:rsidR="00C555C8" w:rsidRPr="0032042F">
              <w:rPr>
                <w:rFonts w:ascii="Verdana" w:hAnsi="Verdana" w:cs="Segoe UI"/>
                <w:color w:val="000000"/>
                <w:sz w:val="20"/>
                <w:szCs w:val="20"/>
              </w:rPr>
              <w:t xml:space="preserve"> be same as Bill 33/ 2018 on Code of Conduct.</w:t>
            </w:r>
          </w:p>
        </w:tc>
        <w:tc>
          <w:tcPr>
            <w:tcW w:w="2835"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 xml:space="preserve">To maintain consistency </w:t>
            </w:r>
          </w:p>
        </w:tc>
      </w:tr>
      <w:tr w:rsidR="00C555C8" w:rsidRPr="0032042F" w:rsidTr="001551A6">
        <w:trPr>
          <w:trHeight w:val="568"/>
        </w:trPr>
        <w:tc>
          <w:tcPr>
            <w:tcW w:w="817"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Part 6</w:t>
            </w:r>
          </w:p>
        </w:tc>
        <w:tc>
          <w:tcPr>
            <w:tcW w:w="1560"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Division 2</w:t>
            </w:r>
          </w:p>
        </w:tc>
        <w:tc>
          <w:tcPr>
            <w:tcW w:w="850"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41</w:t>
            </w:r>
          </w:p>
        </w:tc>
        <w:tc>
          <w:tcPr>
            <w:tcW w:w="3260" w:type="dxa"/>
          </w:tcPr>
          <w:p w:rsidR="00C555C8" w:rsidRPr="0032042F" w:rsidRDefault="00C555C8" w:rsidP="001551A6">
            <w:pPr>
              <w:rPr>
                <w:rFonts w:ascii="Verdana" w:hAnsi="Verdana" w:cs="Segoe UI"/>
                <w:color w:val="000000"/>
                <w:sz w:val="20"/>
                <w:szCs w:val="20"/>
              </w:rPr>
            </w:pPr>
            <w:r w:rsidRPr="0032042F">
              <w:rPr>
                <w:rFonts w:ascii="Verdana" w:hAnsi="Verdana" w:cs="Segoe UI"/>
                <w:color w:val="000000"/>
                <w:sz w:val="20"/>
                <w:szCs w:val="20"/>
              </w:rPr>
              <w:t>One section should be Confidently of the Information</w:t>
            </w:r>
          </w:p>
        </w:tc>
        <w:tc>
          <w:tcPr>
            <w:tcW w:w="2835"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 xml:space="preserve">This is quite important aspect of any entity and irrespective of the internal policy   </w:t>
            </w:r>
          </w:p>
        </w:tc>
      </w:tr>
      <w:tr w:rsidR="00C555C8" w:rsidRPr="0032042F" w:rsidTr="001551A6">
        <w:trPr>
          <w:trHeight w:val="548"/>
        </w:trPr>
        <w:tc>
          <w:tcPr>
            <w:tcW w:w="817"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Part 6</w:t>
            </w:r>
          </w:p>
        </w:tc>
        <w:tc>
          <w:tcPr>
            <w:tcW w:w="1560"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Division 2</w:t>
            </w:r>
          </w:p>
        </w:tc>
        <w:tc>
          <w:tcPr>
            <w:tcW w:w="850"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43 (1)</w:t>
            </w:r>
          </w:p>
        </w:tc>
        <w:tc>
          <w:tcPr>
            <w:tcW w:w="3260" w:type="dxa"/>
          </w:tcPr>
          <w:p w:rsidR="00C555C8" w:rsidRPr="0032042F" w:rsidRDefault="00C555C8" w:rsidP="001551A6">
            <w:pPr>
              <w:rPr>
                <w:rFonts w:ascii="Verdana" w:hAnsi="Verdana" w:cs="Segoe UI"/>
                <w:color w:val="000000"/>
                <w:sz w:val="20"/>
                <w:szCs w:val="20"/>
              </w:rPr>
            </w:pPr>
            <w:r w:rsidRPr="0032042F">
              <w:rPr>
                <w:rFonts w:ascii="Verdana" w:hAnsi="Verdana" w:cs="Segoe UI"/>
                <w:color w:val="000000"/>
                <w:sz w:val="20"/>
                <w:szCs w:val="20"/>
              </w:rPr>
              <w:t>Conflict of - Professional Interest or Personal</w:t>
            </w:r>
          </w:p>
        </w:tc>
        <w:tc>
          <w:tcPr>
            <w:tcW w:w="2835"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 xml:space="preserve">To differentia </w:t>
            </w:r>
          </w:p>
        </w:tc>
      </w:tr>
      <w:tr w:rsidR="00C555C8" w:rsidRPr="0032042F" w:rsidTr="001551A6">
        <w:trPr>
          <w:trHeight w:val="557"/>
        </w:trPr>
        <w:tc>
          <w:tcPr>
            <w:tcW w:w="817"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Part 6</w:t>
            </w:r>
          </w:p>
        </w:tc>
        <w:tc>
          <w:tcPr>
            <w:tcW w:w="1560"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Division 2</w:t>
            </w:r>
          </w:p>
        </w:tc>
        <w:tc>
          <w:tcPr>
            <w:tcW w:w="850"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 xml:space="preserve">43 </w:t>
            </w:r>
          </w:p>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(2) (a)</w:t>
            </w:r>
          </w:p>
        </w:tc>
        <w:tc>
          <w:tcPr>
            <w:tcW w:w="3260" w:type="dxa"/>
          </w:tcPr>
          <w:p w:rsidR="00C555C8" w:rsidRPr="0032042F" w:rsidRDefault="0051729B" w:rsidP="001551A6">
            <w:pPr>
              <w:autoSpaceDE w:val="0"/>
              <w:autoSpaceDN w:val="0"/>
              <w:adjustRightInd w:val="0"/>
              <w:rPr>
                <w:rFonts w:ascii="Verdana" w:hAnsi="Verdana" w:cs="Segoe UI"/>
                <w:sz w:val="20"/>
                <w:szCs w:val="20"/>
              </w:rPr>
            </w:pPr>
            <w:r w:rsidRPr="0032042F">
              <w:rPr>
                <w:rFonts w:ascii="Verdana" w:hAnsi="Verdana" w:cs="Segoe UI"/>
                <w:color w:val="000000"/>
                <w:sz w:val="20"/>
                <w:szCs w:val="20"/>
              </w:rPr>
              <w:t>Should</w:t>
            </w:r>
            <w:r w:rsidR="00C555C8" w:rsidRPr="0032042F">
              <w:rPr>
                <w:rFonts w:ascii="Verdana" w:hAnsi="Verdana" w:cs="Segoe UI"/>
                <w:color w:val="000000"/>
                <w:sz w:val="20"/>
                <w:szCs w:val="20"/>
              </w:rPr>
              <w:t xml:space="preserve"> it include relatives and known </w:t>
            </w:r>
            <w:r>
              <w:rPr>
                <w:rFonts w:ascii="Verdana" w:hAnsi="Verdana" w:cs="Segoe UI"/>
                <w:color w:val="000000"/>
                <w:sz w:val="20"/>
                <w:szCs w:val="20"/>
              </w:rPr>
              <w:t xml:space="preserve">people? </w:t>
            </w:r>
            <w:r w:rsidRPr="0032042F">
              <w:rPr>
                <w:rFonts w:ascii="Verdana" w:hAnsi="Verdana" w:cs="Segoe UI"/>
                <w:color w:val="000000"/>
                <w:sz w:val="20"/>
                <w:szCs w:val="20"/>
              </w:rPr>
              <w:t>And</w:t>
            </w:r>
            <w:r w:rsidR="00C555C8" w:rsidRPr="0032042F">
              <w:rPr>
                <w:rFonts w:ascii="Verdana" w:hAnsi="Verdana" w:cs="Segoe UI"/>
                <w:color w:val="000000"/>
                <w:sz w:val="20"/>
                <w:szCs w:val="20"/>
              </w:rPr>
              <w:t xml:space="preserve"> not </w:t>
            </w:r>
            <w:r w:rsidRPr="0032042F">
              <w:rPr>
                <w:rFonts w:ascii="Verdana" w:hAnsi="Verdana" w:cs="Segoe UI"/>
                <w:color w:val="000000"/>
                <w:sz w:val="20"/>
                <w:szCs w:val="20"/>
              </w:rPr>
              <w:t>limit..</w:t>
            </w:r>
            <w:r w:rsidR="00C555C8" w:rsidRPr="0032042F">
              <w:rPr>
                <w:rFonts w:ascii="Verdana" w:hAnsi="Verdana" w:cs="Segoe UI"/>
                <w:color w:val="000000"/>
                <w:sz w:val="20"/>
                <w:szCs w:val="20"/>
              </w:rPr>
              <w:t xml:space="preserve">  </w:t>
            </w:r>
          </w:p>
        </w:tc>
        <w:tc>
          <w:tcPr>
            <w:tcW w:w="2835"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 xml:space="preserve">Recommended so that information and any dealing are more transparent and taken all actions beyond reasonable doubt  </w:t>
            </w:r>
          </w:p>
        </w:tc>
      </w:tr>
      <w:tr w:rsidR="00C555C8" w:rsidRPr="0032042F" w:rsidTr="001551A6">
        <w:trPr>
          <w:trHeight w:val="281"/>
        </w:trPr>
        <w:tc>
          <w:tcPr>
            <w:tcW w:w="817"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Part 6</w:t>
            </w:r>
          </w:p>
        </w:tc>
        <w:tc>
          <w:tcPr>
            <w:tcW w:w="1560"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Division 2</w:t>
            </w:r>
          </w:p>
        </w:tc>
        <w:tc>
          <w:tcPr>
            <w:tcW w:w="850"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46</w:t>
            </w:r>
          </w:p>
        </w:tc>
        <w:tc>
          <w:tcPr>
            <w:tcW w:w="3260" w:type="dxa"/>
          </w:tcPr>
          <w:p w:rsidR="00C555C8" w:rsidRPr="0032042F" w:rsidRDefault="00C555C8" w:rsidP="001551A6">
            <w:pPr>
              <w:rPr>
                <w:rFonts w:ascii="Verdana" w:hAnsi="Verdana" w:cs="Segoe UI"/>
                <w:color w:val="000000"/>
                <w:sz w:val="20"/>
                <w:szCs w:val="20"/>
              </w:rPr>
            </w:pPr>
            <w:r w:rsidRPr="0032042F">
              <w:rPr>
                <w:rFonts w:ascii="Verdana" w:hAnsi="Verdana" w:cs="Segoe UI"/>
                <w:color w:val="000000"/>
                <w:sz w:val="20"/>
                <w:szCs w:val="20"/>
              </w:rPr>
              <w:t>Bill 33/2018</w:t>
            </w:r>
          </w:p>
        </w:tc>
        <w:tc>
          <w:tcPr>
            <w:tcW w:w="2835"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 xml:space="preserve">Very good piece of document with few editions and additions  </w:t>
            </w:r>
          </w:p>
        </w:tc>
      </w:tr>
      <w:tr w:rsidR="00C555C8" w:rsidRPr="0032042F" w:rsidTr="001551A6">
        <w:tc>
          <w:tcPr>
            <w:tcW w:w="817"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Part 6</w:t>
            </w:r>
          </w:p>
        </w:tc>
        <w:tc>
          <w:tcPr>
            <w:tcW w:w="1560"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Division 3</w:t>
            </w:r>
          </w:p>
        </w:tc>
        <w:tc>
          <w:tcPr>
            <w:tcW w:w="850"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 xml:space="preserve">48 </w:t>
            </w:r>
          </w:p>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(1) (a)</w:t>
            </w:r>
          </w:p>
        </w:tc>
        <w:tc>
          <w:tcPr>
            <w:tcW w:w="3260" w:type="dxa"/>
          </w:tcPr>
          <w:p w:rsidR="00C555C8" w:rsidRPr="0032042F" w:rsidRDefault="00C555C8" w:rsidP="001551A6">
            <w:pPr>
              <w:rPr>
                <w:rFonts w:ascii="Verdana" w:hAnsi="Verdana" w:cs="Segoe UI"/>
                <w:color w:val="000000"/>
                <w:sz w:val="20"/>
                <w:szCs w:val="20"/>
              </w:rPr>
            </w:pPr>
            <w:r w:rsidRPr="0032042F">
              <w:rPr>
                <w:rFonts w:ascii="Verdana" w:hAnsi="Verdana" w:cs="Segoe UI"/>
                <w:color w:val="000000"/>
                <w:sz w:val="20"/>
                <w:szCs w:val="20"/>
              </w:rPr>
              <w:t xml:space="preserve">Minimum quarterly  </w:t>
            </w:r>
          </w:p>
        </w:tc>
        <w:tc>
          <w:tcPr>
            <w:tcW w:w="2835" w:type="dxa"/>
          </w:tcPr>
          <w:p w:rsidR="00C555C8" w:rsidRPr="0032042F" w:rsidRDefault="0051729B" w:rsidP="001551A6">
            <w:pPr>
              <w:rPr>
                <w:rFonts w:ascii="Verdana" w:hAnsi="Verdana" w:cs="Times New Roman"/>
                <w:sz w:val="20"/>
                <w:szCs w:val="20"/>
              </w:rPr>
            </w:pPr>
            <w:r w:rsidRPr="0032042F">
              <w:rPr>
                <w:rFonts w:ascii="Verdana" w:hAnsi="Verdana" w:cs="Times New Roman"/>
                <w:sz w:val="20"/>
                <w:szCs w:val="20"/>
              </w:rPr>
              <w:t>Every</w:t>
            </w:r>
            <w:r w:rsidR="00C555C8" w:rsidRPr="0032042F">
              <w:rPr>
                <w:rFonts w:ascii="Verdana" w:hAnsi="Verdana" w:cs="Times New Roman"/>
                <w:sz w:val="20"/>
                <w:szCs w:val="20"/>
              </w:rPr>
              <w:t xml:space="preserve"> 2 months may become cumbersome and to value addition meeting </w:t>
            </w:r>
            <w:r w:rsidR="00C555C8" w:rsidRPr="0032042F">
              <w:rPr>
                <w:rFonts w:ascii="Verdana" w:hAnsi="Verdana" w:cs="Times New Roman"/>
                <w:sz w:val="20"/>
                <w:szCs w:val="20"/>
              </w:rPr>
              <w:lastRenderedPageBreak/>
              <w:t xml:space="preserve">as minimum but the Board and management may decide for earlier </w:t>
            </w:r>
          </w:p>
          <w:p w:rsidR="00C555C8" w:rsidRPr="0032042F" w:rsidRDefault="00C555C8" w:rsidP="001551A6">
            <w:pPr>
              <w:rPr>
                <w:rFonts w:ascii="Verdana" w:hAnsi="Verdana" w:cs="Times New Roman"/>
                <w:sz w:val="20"/>
                <w:szCs w:val="20"/>
              </w:rPr>
            </w:pPr>
          </w:p>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 xml:space="preserve">Again – there has provision for the Bard compensation on the allowance or number of justified meeting as now irrespective number of meeting / there is no allowance </w:t>
            </w:r>
          </w:p>
        </w:tc>
      </w:tr>
      <w:tr w:rsidR="00C555C8" w:rsidRPr="0032042F" w:rsidTr="001551A6">
        <w:trPr>
          <w:trHeight w:val="1043"/>
        </w:trPr>
        <w:tc>
          <w:tcPr>
            <w:tcW w:w="817"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lastRenderedPageBreak/>
              <w:t>Part 6</w:t>
            </w:r>
          </w:p>
        </w:tc>
        <w:tc>
          <w:tcPr>
            <w:tcW w:w="1560"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Division 3</w:t>
            </w:r>
          </w:p>
        </w:tc>
        <w:tc>
          <w:tcPr>
            <w:tcW w:w="850"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51</w:t>
            </w:r>
          </w:p>
        </w:tc>
        <w:tc>
          <w:tcPr>
            <w:tcW w:w="3260" w:type="dxa"/>
          </w:tcPr>
          <w:p w:rsidR="00C555C8" w:rsidRPr="0032042F" w:rsidRDefault="00C555C8" w:rsidP="001551A6">
            <w:pPr>
              <w:rPr>
                <w:rFonts w:ascii="Verdana" w:hAnsi="Verdana" w:cs="Segoe UI"/>
                <w:color w:val="000000"/>
                <w:sz w:val="20"/>
                <w:szCs w:val="20"/>
              </w:rPr>
            </w:pPr>
            <w:r w:rsidRPr="0032042F">
              <w:rPr>
                <w:rFonts w:ascii="Verdana" w:hAnsi="Verdana" w:cs="Segoe UI"/>
                <w:color w:val="000000"/>
                <w:sz w:val="20"/>
                <w:szCs w:val="20"/>
              </w:rPr>
              <w:t xml:space="preserve">Currently  it goes to the Minister and the to the Prime Minister and depending the size and Complexity of the institution should refer  to them </w:t>
            </w:r>
          </w:p>
        </w:tc>
        <w:tc>
          <w:tcPr>
            <w:tcW w:w="2835"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 xml:space="preserve">Small institutions can remain with Board  </w:t>
            </w:r>
          </w:p>
        </w:tc>
      </w:tr>
      <w:tr w:rsidR="00C555C8" w:rsidRPr="0032042F" w:rsidTr="001551A6">
        <w:trPr>
          <w:trHeight w:val="846"/>
        </w:trPr>
        <w:tc>
          <w:tcPr>
            <w:tcW w:w="817"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Part 6</w:t>
            </w:r>
          </w:p>
        </w:tc>
        <w:tc>
          <w:tcPr>
            <w:tcW w:w="1560"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Division 3</w:t>
            </w:r>
          </w:p>
        </w:tc>
        <w:tc>
          <w:tcPr>
            <w:tcW w:w="850"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52 (1)</w:t>
            </w:r>
          </w:p>
        </w:tc>
        <w:tc>
          <w:tcPr>
            <w:tcW w:w="3260" w:type="dxa"/>
          </w:tcPr>
          <w:p w:rsidR="00C555C8" w:rsidRPr="0032042F" w:rsidRDefault="00C555C8" w:rsidP="001551A6">
            <w:pPr>
              <w:rPr>
                <w:rFonts w:ascii="Verdana" w:hAnsi="Verdana" w:cs="Segoe UI"/>
                <w:color w:val="000000"/>
                <w:sz w:val="20"/>
                <w:szCs w:val="20"/>
              </w:rPr>
            </w:pPr>
            <w:r w:rsidRPr="0032042F">
              <w:rPr>
                <w:rFonts w:ascii="Verdana" w:hAnsi="Verdana" w:cs="Segoe UI"/>
                <w:color w:val="000000"/>
                <w:sz w:val="20"/>
                <w:szCs w:val="20"/>
              </w:rPr>
              <w:t>There should be a Board remunerations &amp; Allowance , who approves / review</w:t>
            </w:r>
          </w:p>
        </w:tc>
        <w:tc>
          <w:tcPr>
            <w:tcW w:w="2835"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 xml:space="preserve">As mentioned above </w:t>
            </w:r>
          </w:p>
        </w:tc>
      </w:tr>
      <w:tr w:rsidR="00C555C8" w:rsidRPr="0032042F" w:rsidTr="001551A6">
        <w:trPr>
          <w:trHeight w:val="561"/>
        </w:trPr>
        <w:tc>
          <w:tcPr>
            <w:tcW w:w="817"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Part 6</w:t>
            </w:r>
          </w:p>
        </w:tc>
        <w:tc>
          <w:tcPr>
            <w:tcW w:w="1560"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Division 3</w:t>
            </w:r>
          </w:p>
        </w:tc>
        <w:tc>
          <w:tcPr>
            <w:tcW w:w="850"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52 (1 )</w:t>
            </w:r>
          </w:p>
        </w:tc>
        <w:tc>
          <w:tcPr>
            <w:tcW w:w="3260" w:type="dxa"/>
          </w:tcPr>
          <w:p w:rsidR="00C555C8" w:rsidRPr="0032042F" w:rsidRDefault="00C555C8" w:rsidP="001551A6">
            <w:pPr>
              <w:rPr>
                <w:rFonts w:ascii="Verdana" w:hAnsi="Verdana" w:cs="Segoe UI"/>
                <w:color w:val="000000"/>
                <w:sz w:val="20"/>
                <w:szCs w:val="20"/>
              </w:rPr>
            </w:pPr>
            <w:r w:rsidRPr="0032042F">
              <w:rPr>
                <w:rFonts w:ascii="Verdana" w:hAnsi="Verdana" w:cs="Segoe UI"/>
                <w:color w:val="000000"/>
                <w:sz w:val="20"/>
                <w:szCs w:val="20"/>
              </w:rPr>
              <w:t>Provision for co-opt other independents committees members</w:t>
            </w:r>
          </w:p>
        </w:tc>
        <w:tc>
          <w:tcPr>
            <w:tcW w:w="2835"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 xml:space="preserve">At the Discretion or in consultation with ministry to bring up robust governance process   </w:t>
            </w:r>
          </w:p>
        </w:tc>
      </w:tr>
      <w:tr w:rsidR="00C555C8" w:rsidRPr="0032042F" w:rsidTr="001551A6">
        <w:trPr>
          <w:trHeight w:val="555"/>
        </w:trPr>
        <w:tc>
          <w:tcPr>
            <w:tcW w:w="817"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Part 7</w:t>
            </w:r>
          </w:p>
        </w:tc>
        <w:tc>
          <w:tcPr>
            <w:tcW w:w="1560"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Division 1</w:t>
            </w:r>
          </w:p>
        </w:tc>
        <w:tc>
          <w:tcPr>
            <w:tcW w:w="850"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57 (1)</w:t>
            </w:r>
          </w:p>
        </w:tc>
        <w:tc>
          <w:tcPr>
            <w:tcW w:w="3260" w:type="dxa"/>
          </w:tcPr>
          <w:p w:rsidR="00C555C8" w:rsidRPr="0032042F" w:rsidRDefault="00C555C8" w:rsidP="001551A6">
            <w:pPr>
              <w:rPr>
                <w:rFonts w:ascii="Verdana" w:hAnsi="Verdana" w:cs="Segoe UI"/>
                <w:color w:val="000000"/>
                <w:sz w:val="20"/>
                <w:szCs w:val="20"/>
              </w:rPr>
            </w:pPr>
            <w:r w:rsidRPr="0032042F">
              <w:rPr>
                <w:rFonts w:ascii="Verdana" w:hAnsi="Verdana" w:cs="Segoe UI"/>
                <w:color w:val="000000"/>
                <w:sz w:val="20"/>
                <w:szCs w:val="20"/>
              </w:rPr>
              <w:t>Timely audit and options for external appointment with consent of OAG.</w:t>
            </w:r>
          </w:p>
        </w:tc>
        <w:tc>
          <w:tcPr>
            <w:tcW w:w="2835"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We have backlog of work in audits and have comply with Company’s Act</w:t>
            </w:r>
          </w:p>
        </w:tc>
      </w:tr>
      <w:tr w:rsidR="00C555C8" w:rsidRPr="0032042F" w:rsidTr="001551A6">
        <w:trPr>
          <w:trHeight w:val="1116"/>
        </w:trPr>
        <w:tc>
          <w:tcPr>
            <w:tcW w:w="817"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Part 9</w:t>
            </w:r>
          </w:p>
        </w:tc>
        <w:tc>
          <w:tcPr>
            <w:tcW w:w="1560"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68</w:t>
            </w:r>
          </w:p>
        </w:tc>
        <w:tc>
          <w:tcPr>
            <w:tcW w:w="850" w:type="dxa"/>
          </w:tcPr>
          <w:p w:rsidR="00C555C8" w:rsidRPr="0032042F" w:rsidRDefault="00C555C8" w:rsidP="001551A6">
            <w:pPr>
              <w:rPr>
                <w:rFonts w:ascii="Verdana" w:hAnsi="Verdana" w:cs="Times New Roman"/>
                <w:sz w:val="20"/>
                <w:szCs w:val="20"/>
              </w:rPr>
            </w:pPr>
            <w:r w:rsidRPr="0032042F">
              <w:rPr>
                <w:rFonts w:ascii="Verdana" w:hAnsi="Verdana" w:cs="Times New Roman"/>
                <w:sz w:val="20"/>
                <w:szCs w:val="20"/>
              </w:rPr>
              <w:t>(1)</w:t>
            </w:r>
          </w:p>
        </w:tc>
        <w:tc>
          <w:tcPr>
            <w:tcW w:w="3260" w:type="dxa"/>
          </w:tcPr>
          <w:p w:rsidR="00C555C8" w:rsidRPr="0032042F" w:rsidRDefault="00C555C8" w:rsidP="001551A6">
            <w:pPr>
              <w:rPr>
                <w:rFonts w:ascii="Verdana" w:hAnsi="Verdana" w:cs="Segoe UI"/>
                <w:color w:val="000000"/>
                <w:sz w:val="20"/>
                <w:szCs w:val="20"/>
              </w:rPr>
            </w:pPr>
            <w:r w:rsidRPr="0032042F">
              <w:rPr>
                <w:rFonts w:ascii="Verdana" w:hAnsi="Verdana" w:cs="Segoe UI"/>
                <w:color w:val="000000"/>
                <w:sz w:val="20"/>
                <w:szCs w:val="20"/>
              </w:rPr>
              <w:t xml:space="preserve">Provision for Civil Servants to get the allowance and fees paid to them as the liability rest with directors - time off or leave  </w:t>
            </w:r>
          </w:p>
        </w:tc>
        <w:tc>
          <w:tcPr>
            <w:tcW w:w="2835" w:type="dxa"/>
          </w:tcPr>
          <w:p w:rsidR="00C555C8" w:rsidRPr="0032042F" w:rsidRDefault="00C555C8" w:rsidP="001551A6">
            <w:pPr>
              <w:rPr>
                <w:rFonts w:ascii="Verdana" w:hAnsi="Verdana" w:cs="Times New Roman"/>
                <w:sz w:val="20"/>
                <w:szCs w:val="20"/>
              </w:rPr>
            </w:pPr>
          </w:p>
        </w:tc>
      </w:tr>
    </w:tbl>
    <w:p w:rsidR="00C555C8" w:rsidRPr="0032042F" w:rsidRDefault="00C555C8" w:rsidP="00C555C8">
      <w:pPr>
        <w:rPr>
          <w:rFonts w:ascii="Verdana" w:hAnsi="Verdana"/>
        </w:rPr>
      </w:pPr>
    </w:p>
    <w:p w:rsidR="00C555C8" w:rsidRPr="0032042F" w:rsidRDefault="00C555C8" w:rsidP="00FA00FA">
      <w:pPr>
        <w:rPr>
          <w:rFonts w:ascii="Verdana" w:hAnsi="Verdana"/>
          <w:bCs/>
          <w:sz w:val="24"/>
          <w:szCs w:val="24"/>
        </w:rPr>
      </w:pPr>
    </w:p>
    <w:p w:rsidR="00FA00FA" w:rsidRPr="0032042F" w:rsidRDefault="00FA00FA" w:rsidP="00FA00FA">
      <w:pPr>
        <w:rPr>
          <w:rFonts w:ascii="Verdana" w:hAnsi="Verdana"/>
        </w:rPr>
      </w:pPr>
    </w:p>
    <w:sectPr w:rsidR="00FA00FA" w:rsidRPr="0032042F" w:rsidSect="007E12A4">
      <w:footerReference w:type="default" r:id="rId9"/>
      <w:pgSz w:w="11906" w:h="16838"/>
      <w:pgMar w:top="993" w:right="1440" w:bottom="709"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138E" w:rsidRDefault="0003138E" w:rsidP="00817057">
      <w:pPr>
        <w:spacing w:after="0" w:line="240" w:lineRule="auto"/>
      </w:pPr>
      <w:r>
        <w:separator/>
      </w:r>
    </w:p>
  </w:endnote>
  <w:endnote w:type="continuationSeparator" w:id="0">
    <w:p w:rsidR="0003138E" w:rsidRDefault="0003138E" w:rsidP="008170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Ideal Sans">
    <w:altName w:val="Ideal Sans"/>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44066"/>
      <w:docPartObj>
        <w:docPartGallery w:val="Page Numbers (Bottom of Page)"/>
        <w:docPartUnique/>
      </w:docPartObj>
    </w:sdtPr>
    <w:sdtEndPr>
      <w:rPr>
        <w:color w:val="7F7F7F" w:themeColor="background1" w:themeShade="7F"/>
        <w:spacing w:val="60"/>
      </w:rPr>
    </w:sdtEndPr>
    <w:sdtContent>
      <w:p w:rsidR="00817057" w:rsidRDefault="0003138E">
        <w:pPr>
          <w:pStyle w:val="Footer"/>
          <w:pBdr>
            <w:top w:val="single" w:sz="4" w:space="1" w:color="D9D9D9" w:themeColor="background1" w:themeShade="D9"/>
          </w:pBdr>
          <w:rPr>
            <w:b/>
          </w:rPr>
        </w:pPr>
        <w:r>
          <w:rPr>
            <w:b/>
            <w:noProof/>
          </w:rPr>
          <w:fldChar w:fldCharType="begin"/>
        </w:r>
        <w:r>
          <w:rPr>
            <w:b/>
            <w:noProof/>
          </w:rPr>
          <w:instrText xml:space="preserve"> PAGE   \* MERGEFORMAT </w:instrText>
        </w:r>
        <w:r>
          <w:rPr>
            <w:b/>
            <w:noProof/>
          </w:rPr>
          <w:fldChar w:fldCharType="separate"/>
        </w:r>
        <w:r w:rsidR="00273D09">
          <w:rPr>
            <w:b/>
            <w:noProof/>
          </w:rPr>
          <w:t>1</w:t>
        </w:r>
        <w:r>
          <w:rPr>
            <w:b/>
            <w:noProof/>
          </w:rPr>
          <w:fldChar w:fldCharType="end"/>
        </w:r>
        <w:r w:rsidR="00817057">
          <w:rPr>
            <w:b/>
          </w:rPr>
          <w:t xml:space="preserve"> | </w:t>
        </w:r>
        <w:r w:rsidR="00817057">
          <w:rPr>
            <w:color w:val="7F7F7F" w:themeColor="background1" w:themeShade="7F"/>
            <w:spacing w:val="60"/>
          </w:rPr>
          <w:t>Page</w:t>
        </w:r>
      </w:p>
    </w:sdtContent>
  </w:sdt>
  <w:p w:rsidR="00817057" w:rsidRDefault="008170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138E" w:rsidRDefault="0003138E" w:rsidP="00817057">
      <w:pPr>
        <w:spacing w:after="0" w:line="240" w:lineRule="auto"/>
      </w:pPr>
      <w:r>
        <w:separator/>
      </w:r>
    </w:p>
  </w:footnote>
  <w:footnote w:type="continuationSeparator" w:id="0">
    <w:p w:rsidR="0003138E" w:rsidRDefault="0003138E" w:rsidP="008170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4048A"/>
    <w:multiLevelType w:val="hybridMultilevel"/>
    <w:tmpl w:val="B3DA4BDE"/>
    <w:lvl w:ilvl="0" w:tplc="14090005">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10A133B5"/>
    <w:multiLevelType w:val="hybridMultilevel"/>
    <w:tmpl w:val="D5EEC5F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0CF07E8"/>
    <w:multiLevelType w:val="hybridMultilevel"/>
    <w:tmpl w:val="DC2868DE"/>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3821F57"/>
    <w:multiLevelType w:val="hybridMultilevel"/>
    <w:tmpl w:val="1E7016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F640E93"/>
    <w:multiLevelType w:val="hybridMultilevel"/>
    <w:tmpl w:val="66DC6042"/>
    <w:lvl w:ilvl="0" w:tplc="14090005">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41B6298C"/>
    <w:multiLevelType w:val="hybridMultilevel"/>
    <w:tmpl w:val="5318492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510E4D34"/>
    <w:multiLevelType w:val="hybridMultilevel"/>
    <w:tmpl w:val="329256FC"/>
    <w:lvl w:ilvl="0" w:tplc="14090003">
      <w:start w:val="1"/>
      <w:numFmt w:val="bullet"/>
      <w:lvlText w:val="o"/>
      <w:lvlJc w:val="left"/>
      <w:pPr>
        <w:ind w:left="1440" w:hanging="360"/>
      </w:pPr>
      <w:rPr>
        <w:rFonts w:ascii="Courier New" w:hAnsi="Courier New" w:cs="Courier New" w:hint="default"/>
      </w:rPr>
    </w:lvl>
    <w:lvl w:ilvl="1" w:tplc="14090003">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7" w15:restartNumberingAfterBreak="0">
    <w:nsid w:val="552237F6"/>
    <w:multiLevelType w:val="hybridMultilevel"/>
    <w:tmpl w:val="191C869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5B824662"/>
    <w:multiLevelType w:val="hybridMultilevel"/>
    <w:tmpl w:val="15A4BCE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63476E59"/>
    <w:multiLevelType w:val="hybridMultilevel"/>
    <w:tmpl w:val="4900F80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6EEF060A"/>
    <w:multiLevelType w:val="hybridMultilevel"/>
    <w:tmpl w:val="D0AE2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6"/>
  </w:num>
  <w:num w:numId="5">
    <w:abstractNumId w:val="7"/>
  </w:num>
  <w:num w:numId="6">
    <w:abstractNumId w:val="1"/>
  </w:num>
  <w:num w:numId="7">
    <w:abstractNumId w:val="9"/>
  </w:num>
  <w:num w:numId="8">
    <w:abstractNumId w:val="8"/>
  </w:num>
  <w:num w:numId="9">
    <w:abstractNumId w:val="5"/>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5CB"/>
    <w:rsid w:val="000275CB"/>
    <w:rsid w:val="0003138E"/>
    <w:rsid w:val="00076E8B"/>
    <w:rsid w:val="000B0546"/>
    <w:rsid w:val="000D6E15"/>
    <w:rsid w:val="00132316"/>
    <w:rsid w:val="001837D0"/>
    <w:rsid w:val="00195DB6"/>
    <w:rsid w:val="001E29C5"/>
    <w:rsid w:val="00273D09"/>
    <w:rsid w:val="0032042F"/>
    <w:rsid w:val="004A2F6C"/>
    <w:rsid w:val="004E5B73"/>
    <w:rsid w:val="0051729B"/>
    <w:rsid w:val="005F1C2F"/>
    <w:rsid w:val="00791DB2"/>
    <w:rsid w:val="00797DCF"/>
    <w:rsid w:val="007C3FF6"/>
    <w:rsid w:val="007E12A4"/>
    <w:rsid w:val="0081657F"/>
    <w:rsid w:val="00817057"/>
    <w:rsid w:val="008465CF"/>
    <w:rsid w:val="00871899"/>
    <w:rsid w:val="009F140B"/>
    <w:rsid w:val="00A07986"/>
    <w:rsid w:val="00A42F6A"/>
    <w:rsid w:val="00A609A2"/>
    <w:rsid w:val="00A70176"/>
    <w:rsid w:val="00AB1432"/>
    <w:rsid w:val="00AC288D"/>
    <w:rsid w:val="00AE3E5D"/>
    <w:rsid w:val="00B4121E"/>
    <w:rsid w:val="00C0320E"/>
    <w:rsid w:val="00C555C8"/>
    <w:rsid w:val="00CA52CF"/>
    <w:rsid w:val="00D629DF"/>
    <w:rsid w:val="00DB03D7"/>
    <w:rsid w:val="00F37A78"/>
    <w:rsid w:val="00F522E0"/>
    <w:rsid w:val="00FA00FA"/>
    <w:rsid w:val="00FB06B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608E39-0B36-40EE-9A3F-E6FFEDBB1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2F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275CB"/>
    <w:pPr>
      <w:spacing w:after="0" w:line="240" w:lineRule="auto"/>
    </w:pPr>
    <w:rPr>
      <w:lang w:val="en-US"/>
    </w:rPr>
  </w:style>
  <w:style w:type="paragraph" w:styleId="ListParagraph">
    <w:name w:val="List Paragraph"/>
    <w:basedOn w:val="Normal"/>
    <w:uiPriority w:val="34"/>
    <w:qFormat/>
    <w:rsid w:val="00F522E0"/>
    <w:pPr>
      <w:ind w:left="720"/>
      <w:contextualSpacing/>
    </w:pPr>
    <w:rPr>
      <w:rFonts w:eastAsiaTheme="minorEastAsia"/>
      <w:lang w:eastAsia="en-NZ"/>
    </w:rPr>
  </w:style>
  <w:style w:type="table" w:styleId="TableGrid">
    <w:name w:val="Table Grid"/>
    <w:basedOn w:val="TableNormal"/>
    <w:uiPriority w:val="39"/>
    <w:rsid w:val="00195DB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semiHidden/>
    <w:unhideWhenUsed/>
    <w:rsid w:val="0081705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817057"/>
  </w:style>
  <w:style w:type="paragraph" w:styleId="Footer">
    <w:name w:val="footer"/>
    <w:basedOn w:val="Normal"/>
    <w:link w:val="FooterChar"/>
    <w:uiPriority w:val="99"/>
    <w:unhideWhenUsed/>
    <w:rsid w:val="00817057"/>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7057"/>
  </w:style>
  <w:style w:type="paragraph" w:customStyle="1" w:styleId="Default">
    <w:name w:val="Default"/>
    <w:rsid w:val="0032042F"/>
    <w:pPr>
      <w:autoSpaceDE w:val="0"/>
      <w:autoSpaceDN w:val="0"/>
      <w:adjustRightInd w:val="0"/>
      <w:spacing w:after="0" w:line="240" w:lineRule="auto"/>
    </w:pPr>
    <w:rPr>
      <w:rFonts w:ascii="Ideal Sans" w:hAnsi="Ideal Sans" w:cs="Ideal Sans"/>
      <w:color w:val="000000"/>
      <w:sz w:val="24"/>
      <w:szCs w:val="24"/>
      <w:lang w:val="en-US"/>
    </w:rPr>
  </w:style>
  <w:style w:type="character" w:customStyle="1" w:styleId="A1">
    <w:name w:val="A1"/>
    <w:uiPriority w:val="99"/>
    <w:rsid w:val="0032042F"/>
    <w:rPr>
      <w:rFonts w:cs="Ideal Sans"/>
      <w:color w:val="000000"/>
      <w:sz w:val="50"/>
      <w:szCs w:val="50"/>
    </w:rPr>
  </w:style>
  <w:style w:type="paragraph" w:customStyle="1" w:styleId="Pa13">
    <w:name w:val="Pa13"/>
    <w:basedOn w:val="Default"/>
    <w:next w:val="Default"/>
    <w:uiPriority w:val="99"/>
    <w:rsid w:val="0032042F"/>
    <w:pPr>
      <w:spacing w:line="18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859838">
      <w:bodyDiv w:val="1"/>
      <w:marLeft w:val="0"/>
      <w:marRight w:val="0"/>
      <w:marTop w:val="0"/>
      <w:marBottom w:val="0"/>
      <w:divBdr>
        <w:top w:val="none" w:sz="0" w:space="0" w:color="auto"/>
        <w:left w:val="none" w:sz="0" w:space="0" w:color="auto"/>
        <w:bottom w:val="none" w:sz="0" w:space="0" w:color="auto"/>
        <w:right w:val="none" w:sz="0" w:space="0" w:color="auto"/>
      </w:divBdr>
    </w:div>
    <w:div w:id="1039933737">
      <w:bodyDiv w:val="1"/>
      <w:marLeft w:val="0"/>
      <w:marRight w:val="0"/>
      <w:marTop w:val="0"/>
      <w:marBottom w:val="0"/>
      <w:divBdr>
        <w:top w:val="none" w:sz="0" w:space="0" w:color="auto"/>
        <w:left w:val="none" w:sz="0" w:space="0" w:color="auto"/>
        <w:bottom w:val="none" w:sz="0" w:space="0" w:color="auto"/>
        <w:right w:val="none" w:sz="0" w:space="0" w:color="auto"/>
      </w:divBdr>
    </w:div>
    <w:div w:id="1338970388">
      <w:bodyDiv w:val="1"/>
      <w:marLeft w:val="0"/>
      <w:marRight w:val="0"/>
      <w:marTop w:val="0"/>
      <w:marBottom w:val="0"/>
      <w:divBdr>
        <w:top w:val="none" w:sz="0" w:space="0" w:color="auto"/>
        <w:left w:val="none" w:sz="0" w:space="0" w:color="auto"/>
        <w:bottom w:val="none" w:sz="0" w:space="0" w:color="auto"/>
        <w:right w:val="none" w:sz="0" w:space="0" w:color="auto"/>
      </w:divBdr>
    </w:div>
    <w:div w:id="1376734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C4105C-2AD5-4223-BEA7-90C1E47C4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1386</Words>
  <Characters>7905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krupali</dc:creator>
  <cp:lastModifiedBy>Raj Sharma</cp:lastModifiedBy>
  <cp:revision>2</cp:revision>
  <cp:lastPrinted>2019-04-13T00:34:00Z</cp:lastPrinted>
  <dcterms:created xsi:type="dcterms:W3CDTF">2019-04-14T21:25:00Z</dcterms:created>
  <dcterms:modified xsi:type="dcterms:W3CDTF">2019-04-14T21:25:00Z</dcterms:modified>
</cp:coreProperties>
</file>