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57E" w:rsidRDefault="00D6057E">
      <w:bookmarkStart w:id="0" w:name="_GoBack"/>
      <w:bookmarkEnd w:id="0"/>
    </w:p>
    <w:tbl>
      <w:tblPr>
        <w:tblStyle w:val="TableGrid"/>
        <w:tblpPr w:leftFromText="180" w:rightFromText="180" w:vertAnchor="page" w:horzAnchor="margin" w:tblpY="2056"/>
        <w:tblW w:w="14395" w:type="dxa"/>
        <w:tblLook w:val="04A0" w:firstRow="1" w:lastRow="0" w:firstColumn="1" w:lastColumn="0" w:noHBand="0" w:noVBand="1"/>
      </w:tblPr>
      <w:tblGrid>
        <w:gridCol w:w="2924"/>
        <w:gridCol w:w="4235"/>
        <w:gridCol w:w="7236"/>
      </w:tblGrid>
      <w:tr w:rsidR="00D6057E" w:rsidTr="00D6057E">
        <w:tc>
          <w:tcPr>
            <w:tcW w:w="14395" w:type="dxa"/>
            <w:gridSpan w:val="3"/>
          </w:tcPr>
          <w:p w:rsidR="00D6057E" w:rsidRDefault="00D6057E" w:rsidP="00D6057E">
            <w:r w:rsidRPr="00297BAC">
              <w:t>Management of Multilateral</w:t>
            </w:r>
            <w:r>
              <w:t xml:space="preserve"> Environmental Agreements – Ministry of Local Government, Housing &amp; Environment (</w:t>
            </w:r>
            <w:proofErr w:type="spellStart"/>
            <w:r w:rsidR="003035D5">
              <w:t>Ministry</w:t>
            </w:r>
            <w:r>
              <w:t>of</w:t>
            </w:r>
            <w:proofErr w:type="spellEnd"/>
            <w:r>
              <w:t xml:space="preserve"> Environment)</w:t>
            </w:r>
          </w:p>
        </w:tc>
      </w:tr>
      <w:tr w:rsidR="00D6057E" w:rsidTr="00D6057E">
        <w:tc>
          <w:tcPr>
            <w:tcW w:w="2924" w:type="dxa"/>
          </w:tcPr>
          <w:p w:rsidR="00D6057E" w:rsidRDefault="00D6057E" w:rsidP="00D6057E">
            <w:r>
              <w:t>Parliamentary Paper No.</w:t>
            </w:r>
          </w:p>
        </w:tc>
        <w:tc>
          <w:tcPr>
            <w:tcW w:w="4235" w:type="dxa"/>
          </w:tcPr>
          <w:p w:rsidR="00D6057E" w:rsidRDefault="00D6057E" w:rsidP="00D6057E">
            <w:r>
              <w:t>Question</w:t>
            </w:r>
          </w:p>
        </w:tc>
        <w:tc>
          <w:tcPr>
            <w:tcW w:w="7236" w:type="dxa"/>
          </w:tcPr>
          <w:p w:rsidR="00D6057E" w:rsidRDefault="00D6057E" w:rsidP="00D6057E">
            <w:r>
              <w:t>Answer</w:t>
            </w:r>
          </w:p>
        </w:tc>
      </w:tr>
      <w:tr w:rsidR="00D6057E" w:rsidTr="00D6057E">
        <w:tc>
          <w:tcPr>
            <w:tcW w:w="2924" w:type="dxa"/>
          </w:tcPr>
          <w:p w:rsidR="00D6057E" w:rsidRDefault="00D6057E" w:rsidP="00D6057E">
            <w:r>
              <w:t>General Questions</w:t>
            </w:r>
          </w:p>
        </w:tc>
        <w:tc>
          <w:tcPr>
            <w:tcW w:w="4235" w:type="dxa"/>
          </w:tcPr>
          <w:p w:rsidR="00D6057E" w:rsidRDefault="00D6057E" w:rsidP="00D6057E">
            <w:r>
              <w:t>Part A: Overview</w:t>
            </w:r>
          </w:p>
          <w:p w:rsidR="00D6057E" w:rsidRDefault="00D6057E" w:rsidP="00D6057E">
            <w:r>
              <w:t>Background Information:</w:t>
            </w:r>
          </w:p>
          <w:p w:rsidR="00D6057E" w:rsidRDefault="00D6057E" w:rsidP="00D6057E">
            <w:r>
              <w:t>Management of Multilateral Environmental Agreement</w:t>
            </w:r>
          </w:p>
        </w:tc>
        <w:tc>
          <w:tcPr>
            <w:tcW w:w="7236" w:type="dxa"/>
          </w:tcPr>
          <w:p w:rsidR="00D6057E" w:rsidRDefault="00D6057E" w:rsidP="00D6057E"/>
        </w:tc>
      </w:tr>
    </w:tbl>
    <w:p w:rsidR="008B4118" w:rsidRDefault="008B4118">
      <w:r>
        <w:br w:type="page"/>
      </w:r>
    </w:p>
    <w:tbl>
      <w:tblPr>
        <w:tblStyle w:val="TableGrid"/>
        <w:tblpPr w:leftFromText="180" w:rightFromText="180" w:vertAnchor="page" w:horzAnchor="margin" w:tblpY="766"/>
        <w:tblW w:w="14395" w:type="dxa"/>
        <w:tblLook w:val="04A0" w:firstRow="1" w:lastRow="0" w:firstColumn="1" w:lastColumn="0" w:noHBand="0" w:noVBand="1"/>
      </w:tblPr>
      <w:tblGrid>
        <w:gridCol w:w="2924"/>
        <w:gridCol w:w="4235"/>
        <w:gridCol w:w="7236"/>
      </w:tblGrid>
      <w:tr w:rsidR="002A4AA4" w:rsidRPr="00D4510C" w:rsidTr="002A4AA4">
        <w:tc>
          <w:tcPr>
            <w:tcW w:w="2924" w:type="dxa"/>
          </w:tcPr>
          <w:p w:rsidR="002A4AA4" w:rsidRDefault="002A4AA4" w:rsidP="002A4AA4">
            <w:r>
              <w:lastRenderedPageBreak/>
              <w:t>Report of the Auditor General</w:t>
            </w:r>
          </w:p>
          <w:p w:rsidR="002A4AA4" w:rsidRDefault="002A4AA4" w:rsidP="002A4AA4">
            <w:r>
              <w:t>Performance Audit Volume 1</w:t>
            </w:r>
          </w:p>
          <w:p w:rsidR="002A4AA4" w:rsidRDefault="002A4AA4" w:rsidP="002A4AA4">
            <w:r>
              <w:t>(Parliamentary Paper No. 5 of 2015</w:t>
            </w:r>
          </w:p>
          <w:p w:rsidR="002A4AA4" w:rsidRDefault="002A4AA4" w:rsidP="002A4AA4">
            <w:pPr>
              <w:pStyle w:val="ListParagraph"/>
              <w:numPr>
                <w:ilvl w:val="0"/>
                <w:numId w:val="1"/>
              </w:numPr>
            </w:pPr>
            <w:r>
              <w:t xml:space="preserve">Audit for the year ended 2014 </w:t>
            </w:r>
          </w:p>
        </w:tc>
        <w:tc>
          <w:tcPr>
            <w:tcW w:w="4235" w:type="dxa"/>
          </w:tcPr>
          <w:p w:rsidR="002A4AA4" w:rsidRDefault="002A4AA4" w:rsidP="002A4AA4">
            <w:r>
              <w:t>Part B: Audit Findings</w:t>
            </w:r>
          </w:p>
          <w:p w:rsidR="002A4AA4" w:rsidRDefault="002A4AA4" w:rsidP="002A4AA4"/>
          <w:p w:rsidR="002A4AA4" w:rsidRDefault="002A4AA4" w:rsidP="002A4AA4">
            <w:r>
              <w:t>Please provide an update on the following:</w:t>
            </w:r>
          </w:p>
          <w:p w:rsidR="002A4AA4" w:rsidRDefault="002A4AA4" w:rsidP="002A4AA4"/>
          <w:p w:rsidR="002A4AA4" w:rsidRDefault="002A4AA4" w:rsidP="002A4AA4"/>
        </w:tc>
        <w:tc>
          <w:tcPr>
            <w:tcW w:w="7236" w:type="dxa"/>
          </w:tcPr>
          <w:p w:rsidR="002A4AA4" w:rsidRPr="00FA6C63" w:rsidRDefault="002A4AA4" w:rsidP="002A4AA4">
            <w:r w:rsidRPr="00FA6C63">
              <w:t>Part B: Audit Findings</w:t>
            </w:r>
          </w:p>
          <w:p w:rsidR="002A4AA4" w:rsidRPr="00FA6C63" w:rsidRDefault="002A4AA4" w:rsidP="002A4AA4">
            <w:r w:rsidRPr="00FA6C63">
              <w:t>Please provide update on the following:</w:t>
            </w:r>
          </w:p>
          <w:p w:rsidR="002A4AA4" w:rsidRPr="00FA6C63" w:rsidRDefault="002A4AA4" w:rsidP="002A4AA4"/>
          <w:p w:rsidR="002A4AA4" w:rsidRPr="00FA6C63" w:rsidRDefault="002A4AA4" w:rsidP="002A4AA4">
            <w:pPr>
              <w:pStyle w:val="ListParagraph"/>
              <w:numPr>
                <w:ilvl w:val="0"/>
                <w:numId w:val="2"/>
              </w:numPr>
              <w:rPr>
                <w:b/>
              </w:rPr>
            </w:pPr>
            <w:r w:rsidRPr="00FA6C63">
              <w:rPr>
                <w:b/>
              </w:rPr>
              <w:t>Implementation Arrangements for honouring requirements of MEAs</w:t>
            </w:r>
          </w:p>
          <w:p w:rsidR="002A4AA4" w:rsidRPr="00FA6C63" w:rsidRDefault="002A4AA4" w:rsidP="002A4AA4">
            <w:pPr>
              <w:pStyle w:val="ListParagraph"/>
              <w:ind w:left="360"/>
              <w:rPr>
                <w:b/>
              </w:rPr>
            </w:pPr>
          </w:p>
          <w:p w:rsidR="002A4AA4" w:rsidRPr="00FA6C63" w:rsidRDefault="002A4AA4" w:rsidP="002A4AA4">
            <w:pPr>
              <w:pStyle w:val="ListParagraph"/>
              <w:numPr>
                <w:ilvl w:val="0"/>
                <w:numId w:val="3"/>
              </w:numPr>
              <w:rPr>
                <w:b/>
                <w:i/>
              </w:rPr>
            </w:pPr>
            <w:r w:rsidRPr="00FA6C63">
              <w:rPr>
                <w:b/>
                <w:i/>
              </w:rPr>
              <w:t>Lack of legislations for the implementations of MEAs</w:t>
            </w:r>
          </w:p>
          <w:p w:rsidR="002A4AA4" w:rsidRPr="00FA6C63" w:rsidRDefault="002A4AA4" w:rsidP="002A4AA4">
            <w:pPr>
              <w:pStyle w:val="ListParagraph"/>
              <w:numPr>
                <w:ilvl w:val="0"/>
                <w:numId w:val="1"/>
              </w:numPr>
            </w:pPr>
            <w:r w:rsidRPr="00FA6C63">
              <w:t xml:space="preserve">This is dependent on the requirement of a particular MEA for instance: </w:t>
            </w:r>
          </w:p>
          <w:p w:rsidR="002A4AA4" w:rsidRPr="00FA6C63" w:rsidRDefault="002A4AA4" w:rsidP="002A4AA4">
            <w:pPr>
              <w:pStyle w:val="ListParagraph"/>
              <w:numPr>
                <w:ilvl w:val="0"/>
                <w:numId w:val="4"/>
              </w:numPr>
              <w:ind w:left="731" w:hanging="270"/>
              <w:jc w:val="both"/>
            </w:pPr>
            <w:r w:rsidRPr="00FA6C63">
              <w:t>The Convention on the International Trade of Endangered Species of Wild Fauna and Flora (</w:t>
            </w:r>
            <w:r w:rsidRPr="00FA6C63">
              <w:rPr>
                <w:b/>
              </w:rPr>
              <w:t>CITES</w:t>
            </w:r>
            <w:r w:rsidRPr="00FA6C63">
              <w:t xml:space="preserve">), requires Fiji to have a legislation. This is to ensure the protection of the endangered species of wild fauna and Flora from commercial trading.  Fiji enacted the </w:t>
            </w:r>
            <w:r w:rsidRPr="00FA6C63">
              <w:rPr>
                <w:b/>
              </w:rPr>
              <w:t>Endangered and Protected Species (EPS) of 2002 and its subsequent Regulation of 2003</w:t>
            </w:r>
            <w:r w:rsidRPr="00FA6C63">
              <w:t xml:space="preserve">, to comply with this requirement. This Act was updated and amended as Act No. 10 of 2017, An Act to amend the Endangered and Protected Species Act 2002. </w:t>
            </w:r>
          </w:p>
          <w:p w:rsidR="002A4AA4" w:rsidRPr="00FA6C63" w:rsidRDefault="002A4AA4" w:rsidP="002A4AA4">
            <w:pPr>
              <w:pStyle w:val="ListParagraph"/>
              <w:numPr>
                <w:ilvl w:val="0"/>
                <w:numId w:val="4"/>
              </w:numPr>
              <w:ind w:left="821" w:hanging="360"/>
              <w:jc w:val="both"/>
            </w:pPr>
            <w:r w:rsidRPr="00FA6C63">
              <w:t>As party to the Convention of Biological Diversity (</w:t>
            </w:r>
            <w:r w:rsidRPr="00FA6C63">
              <w:rPr>
                <w:b/>
              </w:rPr>
              <w:t>CBD</w:t>
            </w:r>
            <w:r w:rsidRPr="00FA6C63">
              <w:t xml:space="preserve">), Fiji is required to develop a </w:t>
            </w:r>
            <w:r w:rsidRPr="00FA6C63">
              <w:rPr>
                <w:b/>
              </w:rPr>
              <w:t>National Biodiversity Strategy and Action Plan (NBSAP)</w:t>
            </w:r>
            <w:r w:rsidRPr="00FA6C63">
              <w:t xml:space="preserve">. Fiji’s NBSAP was completed in 2005 and endorsed by Cabinet in 2007. In 2010 the process for developing an NBSAP Implementation Framework (IF) commenced. The aim of the NBSAP IF is to guide and drive the implementation of the Fiji NBSAP. The FNBSAP has been revised and updated and a Cabinet Paper drafted for submission to Cabinet. Concurrently the NBSAP IF is in the final process of revision. The process of revising the NBSAP IF includes costing the implementation of the strategy to assist </w:t>
            </w:r>
            <w:r w:rsidR="003035D5">
              <w:t xml:space="preserve">Ministry </w:t>
            </w:r>
            <w:r w:rsidRPr="00FA6C63">
              <w:t xml:space="preserve">of Environment request for internal and external budget proposals. </w:t>
            </w:r>
          </w:p>
          <w:p w:rsidR="002A4AA4" w:rsidRPr="00FA6C63" w:rsidRDefault="002A4AA4" w:rsidP="002A4AA4">
            <w:pPr>
              <w:pStyle w:val="ListParagraph"/>
              <w:numPr>
                <w:ilvl w:val="0"/>
                <w:numId w:val="4"/>
              </w:numPr>
              <w:ind w:left="821" w:hanging="360"/>
              <w:jc w:val="both"/>
            </w:pPr>
            <w:r w:rsidRPr="00FA6C63">
              <w:t xml:space="preserve">The </w:t>
            </w:r>
            <w:proofErr w:type="spellStart"/>
            <w:r w:rsidRPr="00FA6C63">
              <w:t>Ramsar</w:t>
            </w:r>
            <w:proofErr w:type="spellEnd"/>
            <w:r w:rsidRPr="00FA6C63">
              <w:t xml:space="preserve"> Convention on Wetlands of National </w:t>
            </w:r>
            <w:r w:rsidR="00D6057E" w:rsidRPr="00FA6C63">
              <w:t>Importance (</w:t>
            </w:r>
            <w:proofErr w:type="spellStart"/>
            <w:r w:rsidRPr="00FA6C63">
              <w:rPr>
                <w:b/>
              </w:rPr>
              <w:t>Ramsar</w:t>
            </w:r>
            <w:proofErr w:type="spellEnd"/>
            <w:r w:rsidRPr="00FA6C63">
              <w:rPr>
                <w:b/>
              </w:rPr>
              <w:t xml:space="preserve"> Convention</w:t>
            </w:r>
            <w:r w:rsidRPr="00FA6C63">
              <w:t>)</w:t>
            </w:r>
            <w:r w:rsidR="00D6057E">
              <w:t xml:space="preserve"> </w:t>
            </w:r>
            <w:r w:rsidRPr="00FA6C63">
              <w:t xml:space="preserve">requires Fiji to </w:t>
            </w:r>
            <w:r w:rsidRPr="00FA6C63">
              <w:rPr>
                <w:b/>
              </w:rPr>
              <w:t xml:space="preserve">designate </w:t>
            </w:r>
            <w:proofErr w:type="spellStart"/>
            <w:r w:rsidRPr="00FA6C63">
              <w:rPr>
                <w:b/>
              </w:rPr>
              <w:t>Ramsar</w:t>
            </w:r>
            <w:proofErr w:type="spellEnd"/>
            <w:r w:rsidRPr="00FA6C63">
              <w:rPr>
                <w:b/>
              </w:rPr>
              <w:t xml:space="preserve"> sites and ensure management plans for such sites</w:t>
            </w:r>
            <w:r w:rsidRPr="00FA6C63">
              <w:t xml:space="preserve">. Fiji has declared the Upper </w:t>
            </w:r>
            <w:proofErr w:type="spellStart"/>
            <w:r w:rsidRPr="00FA6C63">
              <w:t>Navua</w:t>
            </w:r>
            <w:proofErr w:type="spellEnd"/>
            <w:r w:rsidRPr="00FA6C63">
              <w:t xml:space="preserve"> Conservation Area (</w:t>
            </w:r>
            <w:smartTag w:uri="urn:schemas-microsoft-com:office:smarttags" w:element="stockticker">
              <w:r w:rsidRPr="00FA6C63">
                <w:t>UNCA</w:t>
              </w:r>
            </w:smartTag>
            <w:r w:rsidRPr="00FA6C63">
              <w:t xml:space="preserve">) a </w:t>
            </w:r>
            <w:proofErr w:type="spellStart"/>
            <w:r w:rsidRPr="00FA6C63">
              <w:t>Ramsar</w:t>
            </w:r>
            <w:proofErr w:type="spellEnd"/>
            <w:r w:rsidRPr="00FA6C63">
              <w:t xml:space="preserve"> site with a temporary management plan in place. </w:t>
            </w:r>
            <w:r w:rsidR="003035D5">
              <w:t xml:space="preserve">Ministry </w:t>
            </w:r>
            <w:r w:rsidRPr="00FA6C63">
              <w:t xml:space="preserve">of Environment is in the process of developing a full management plan for the site. The second site </w:t>
            </w:r>
            <w:r w:rsidRPr="00FA6C63">
              <w:lastRenderedPageBreak/>
              <w:t xml:space="preserve">that has been proposed and approved by Cabinet is </w:t>
            </w:r>
            <w:proofErr w:type="spellStart"/>
            <w:r w:rsidRPr="00FA6C63">
              <w:t>Qoliqoli</w:t>
            </w:r>
            <w:proofErr w:type="spellEnd"/>
            <w:r w:rsidRPr="00FA6C63">
              <w:t xml:space="preserve"> </w:t>
            </w:r>
            <w:proofErr w:type="spellStart"/>
            <w:r w:rsidRPr="00FA6C63">
              <w:t>Cokovata</w:t>
            </w:r>
            <w:proofErr w:type="spellEnd"/>
            <w:r w:rsidRPr="00FA6C63">
              <w:t xml:space="preserve"> a part of the Great Sea Reef (GSR). The </w:t>
            </w:r>
            <w:r w:rsidR="003035D5">
              <w:t>Ministry</w:t>
            </w:r>
            <w:r w:rsidR="00882599">
              <w:t xml:space="preserve"> </w:t>
            </w:r>
            <w:r w:rsidRPr="00FA6C63">
              <w:t xml:space="preserve">of Environment will now need to work with stakeholders to develop the management plan for the site.   </w:t>
            </w:r>
            <w:proofErr w:type="gramStart"/>
            <w:r w:rsidRPr="00FA6C63">
              <w:t xml:space="preserve">A </w:t>
            </w:r>
            <w:r w:rsidRPr="00FA6C63">
              <w:rPr>
                <w:b/>
              </w:rPr>
              <w:t>legislation</w:t>
            </w:r>
            <w:proofErr w:type="gramEnd"/>
            <w:r w:rsidRPr="00FA6C63">
              <w:rPr>
                <w:b/>
              </w:rPr>
              <w:t xml:space="preserve"> on Protected Areas to include </w:t>
            </w:r>
            <w:proofErr w:type="spellStart"/>
            <w:r w:rsidRPr="00FA6C63">
              <w:rPr>
                <w:b/>
              </w:rPr>
              <w:t>Ramsar</w:t>
            </w:r>
            <w:proofErr w:type="spellEnd"/>
            <w:r w:rsidRPr="00FA6C63">
              <w:rPr>
                <w:b/>
              </w:rPr>
              <w:t xml:space="preserve"> Sites is being considered</w:t>
            </w:r>
            <w:r w:rsidRPr="00FA6C63">
              <w:t xml:space="preserve"> by the Ministry through the Protected Areas Committee (PAC).</w:t>
            </w:r>
          </w:p>
          <w:p w:rsidR="002A4AA4" w:rsidRPr="00FA6C63" w:rsidRDefault="002A4AA4" w:rsidP="002A4AA4">
            <w:pPr>
              <w:pStyle w:val="ListParagraph"/>
              <w:numPr>
                <w:ilvl w:val="0"/>
                <w:numId w:val="4"/>
              </w:numPr>
              <w:ind w:left="821" w:hanging="360"/>
              <w:jc w:val="both"/>
            </w:pPr>
            <w:r w:rsidRPr="00FA6C63">
              <w:t xml:space="preserve">The Convention on Migratory Species requires Parties to manage migratory species in particular through the protection of their breeding grounds and migratory pathways and the development of species management plans.  While the Ministry of Environment provides the focal point, the Ministry of Fisheries is an implementing partners who are mandated to address these requirements through their policies and work programme.  </w:t>
            </w:r>
          </w:p>
          <w:p w:rsidR="002A4AA4" w:rsidRPr="00FA6C63" w:rsidRDefault="002A4AA4" w:rsidP="002A4AA4">
            <w:pPr>
              <w:pStyle w:val="ListParagraph"/>
              <w:ind w:left="1440"/>
            </w:pPr>
          </w:p>
          <w:p w:rsidR="002A4AA4" w:rsidRPr="00FA6C63" w:rsidRDefault="002A4AA4" w:rsidP="002A4AA4">
            <w:pPr>
              <w:pStyle w:val="ListParagraph"/>
              <w:numPr>
                <w:ilvl w:val="0"/>
                <w:numId w:val="3"/>
              </w:numPr>
              <w:rPr>
                <w:b/>
                <w:i/>
              </w:rPr>
            </w:pPr>
            <w:r w:rsidRPr="00FA6C63">
              <w:rPr>
                <w:b/>
                <w:i/>
              </w:rPr>
              <w:t>Absence of SOP to outline the processes and how a task is to be implemented.</w:t>
            </w:r>
          </w:p>
          <w:p w:rsidR="002A4AA4" w:rsidRPr="00FA6C63" w:rsidRDefault="002A4AA4" w:rsidP="002A4AA4">
            <w:pPr>
              <w:tabs>
                <w:tab w:val="left" w:pos="720"/>
                <w:tab w:val="left" w:pos="859"/>
                <w:tab w:val="left" w:pos="949"/>
              </w:tabs>
              <w:ind w:left="720" w:hanging="401"/>
            </w:pPr>
            <w:r w:rsidRPr="00FA6C63">
              <w:t xml:space="preserve">-     The Ministry has recently begun work on drafting of SOPs for the implementation of MEAs and related programs as follows:  </w:t>
            </w:r>
          </w:p>
          <w:p w:rsidR="002A4AA4" w:rsidRPr="00FA6C63" w:rsidRDefault="002A4AA4" w:rsidP="002A4AA4">
            <w:pPr>
              <w:tabs>
                <w:tab w:val="left" w:pos="1123"/>
              </w:tabs>
              <w:ind w:left="1121" w:hanging="401"/>
            </w:pPr>
            <w:r w:rsidRPr="00FA6C63">
              <w:t xml:space="preserve">         i)     </w:t>
            </w:r>
            <w:proofErr w:type="spellStart"/>
            <w:r w:rsidRPr="00FA6C63">
              <w:t>Tabua</w:t>
            </w:r>
            <w:proofErr w:type="spellEnd"/>
            <w:r w:rsidRPr="00FA6C63">
              <w:t xml:space="preserve"> permitting process</w:t>
            </w:r>
          </w:p>
          <w:p w:rsidR="002A4AA4" w:rsidRPr="00FA6C63" w:rsidRDefault="002A4AA4" w:rsidP="002A4AA4">
            <w:pPr>
              <w:tabs>
                <w:tab w:val="left" w:pos="1123"/>
              </w:tabs>
              <w:ind w:left="1121" w:hanging="401"/>
            </w:pPr>
            <w:r w:rsidRPr="00FA6C63">
              <w:t xml:space="preserve">        ii)     Non-CITES permitting process</w:t>
            </w:r>
          </w:p>
          <w:p w:rsidR="002A4AA4" w:rsidRPr="00FA6C63" w:rsidRDefault="002A4AA4" w:rsidP="002A4AA4">
            <w:pPr>
              <w:pStyle w:val="ListParagraph"/>
              <w:numPr>
                <w:ilvl w:val="0"/>
                <w:numId w:val="18"/>
              </w:numPr>
              <w:tabs>
                <w:tab w:val="left" w:pos="1123"/>
              </w:tabs>
              <w:ind w:left="1571" w:hanging="450"/>
            </w:pPr>
            <w:r w:rsidRPr="00FA6C63">
              <w:t>CITES registration of companies</w:t>
            </w:r>
          </w:p>
          <w:p w:rsidR="002A4AA4" w:rsidRPr="00FA6C63" w:rsidRDefault="002A4AA4" w:rsidP="002A4AA4">
            <w:pPr>
              <w:pStyle w:val="ListParagraph"/>
              <w:numPr>
                <w:ilvl w:val="0"/>
                <w:numId w:val="18"/>
              </w:numPr>
              <w:tabs>
                <w:tab w:val="left" w:pos="1123"/>
              </w:tabs>
              <w:ind w:left="1571" w:hanging="450"/>
            </w:pPr>
            <w:r w:rsidRPr="00FA6C63">
              <w:t xml:space="preserve">MEA internal reporting alignment </w:t>
            </w:r>
          </w:p>
          <w:p w:rsidR="002A4AA4" w:rsidRPr="00FA6C63" w:rsidRDefault="002A4AA4" w:rsidP="002A4AA4">
            <w:pPr>
              <w:pStyle w:val="ListParagraph"/>
              <w:numPr>
                <w:ilvl w:val="0"/>
                <w:numId w:val="18"/>
              </w:numPr>
              <w:tabs>
                <w:tab w:val="left" w:pos="1123"/>
              </w:tabs>
              <w:ind w:left="1571" w:hanging="450"/>
            </w:pPr>
            <w:r w:rsidRPr="00FA6C63">
              <w:t>NGOs MOU processing</w:t>
            </w:r>
          </w:p>
          <w:p w:rsidR="002A4AA4" w:rsidRPr="00FA6C63" w:rsidRDefault="002A4AA4" w:rsidP="002A4AA4">
            <w:pPr>
              <w:pStyle w:val="ListParagraph"/>
              <w:numPr>
                <w:ilvl w:val="0"/>
                <w:numId w:val="18"/>
              </w:numPr>
              <w:tabs>
                <w:tab w:val="left" w:pos="1123"/>
              </w:tabs>
              <w:ind w:left="1571" w:hanging="450"/>
            </w:pPr>
            <w:r w:rsidRPr="00FA6C63">
              <w:t>Consultancy for National Reports and Plans</w:t>
            </w:r>
          </w:p>
          <w:p w:rsidR="002A4AA4" w:rsidRPr="00FA6C63" w:rsidRDefault="002A4AA4" w:rsidP="002A4AA4">
            <w:pPr>
              <w:pStyle w:val="ListParagraph"/>
              <w:numPr>
                <w:ilvl w:val="0"/>
                <w:numId w:val="18"/>
              </w:numPr>
              <w:tabs>
                <w:tab w:val="left" w:pos="720"/>
                <w:tab w:val="left" w:pos="859"/>
                <w:tab w:val="left" w:pos="949"/>
              </w:tabs>
              <w:ind w:left="1524" w:hanging="403"/>
            </w:pPr>
            <w:r w:rsidRPr="00FA6C63">
              <w:t>Free Access and Benefit Sharing of Genetic Resources</w:t>
            </w:r>
          </w:p>
          <w:p w:rsidR="002A4AA4" w:rsidRPr="00FA6C63" w:rsidRDefault="002A4AA4" w:rsidP="002A4AA4">
            <w:pPr>
              <w:pStyle w:val="ListParagraph"/>
              <w:numPr>
                <w:ilvl w:val="0"/>
                <w:numId w:val="18"/>
              </w:numPr>
              <w:tabs>
                <w:tab w:val="left" w:pos="720"/>
                <w:tab w:val="left" w:pos="859"/>
                <w:tab w:val="left" w:pos="949"/>
              </w:tabs>
              <w:ind w:left="1524" w:hanging="403"/>
            </w:pPr>
            <w:r w:rsidRPr="00FA6C63">
              <w:t>Organising environmental campaigns</w:t>
            </w:r>
          </w:p>
          <w:p w:rsidR="002A4AA4" w:rsidRPr="00FA6C63" w:rsidRDefault="002A4AA4" w:rsidP="002A4AA4">
            <w:pPr>
              <w:pStyle w:val="ListParagraph"/>
              <w:numPr>
                <w:ilvl w:val="0"/>
                <w:numId w:val="18"/>
              </w:numPr>
              <w:tabs>
                <w:tab w:val="left" w:pos="720"/>
                <w:tab w:val="left" w:pos="859"/>
                <w:tab w:val="left" w:pos="949"/>
              </w:tabs>
              <w:ind w:left="1524" w:hanging="403"/>
            </w:pPr>
            <w:r w:rsidRPr="00FA6C63">
              <w:t xml:space="preserve">    Trade under the EPS Act</w:t>
            </w:r>
          </w:p>
          <w:p w:rsidR="002A4AA4" w:rsidRPr="00FA6C63" w:rsidRDefault="002A4AA4" w:rsidP="002A4AA4">
            <w:pPr>
              <w:tabs>
                <w:tab w:val="left" w:pos="720"/>
                <w:tab w:val="left" w:pos="859"/>
                <w:tab w:val="left" w:pos="949"/>
              </w:tabs>
              <w:ind w:left="720" w:hanging="401"/>
            </w:pPr>
          </w:p>
          <w:p w:rsidR="002A4AA4" w:rsidRPr="00FA6C63" w:rsidRDefault="002A4AA4" w:rsidP="002A4AA4">
            <w:pPr>
              <w:pStyle w:val="ListParagraph"/>
              <w:numPr>
                <w:ilvl w:val="0"/>
                <w:numId w:val="3"/>
              </w:numPr>
              <w:tabs>
                <w:tab w:val="left" w:pos="720"/>
              </w:tabs>
              <w:rPr>
                <w:b/>
                <w:i/>
              </w:rPr>
            </w:pPr>
            <w:r w:rsidRPr="00FA6C63">
              <w:rPr>
                <w:b/>
                <w:i/>
              </w:rPr>
              <w:t xml:space="preserve">Non-existence of national plans for </w:t>
            </w:r>
            <w:proofErr w:type="spellStart"/>
            <w:r w:rsidRPr="00FA6C63">
              <w:rPr>
                <w:b/>
                <w:i/>
              </w:rPr>
              <w:t>MEAs.</w:t>
            </w:r>
            <w:proofErr w:type="spellEnd"/>
          </w:p>
          <w:p w:rsidR="002A4AA4" w:rsidRPr="00FA6C63" w:rsidRDefault="002A4AA4" w:rsidP="002A4AA4">
            <w:pPr>
              <w:tabs>
                <w:tab w:val="left" w:pos="619"/>
                <w:tab w:val="left" w:pos="720"/>
              </w:tabs>
              <w:ind w:left="319"/>
            </w:pPr>
            <w:r w:rsidRPr="00FA6C63">
              <w:t xml:space="preserve"> -   Please refer 1 above.</w:t>
            </w:r>
          </w:p>
          <w:p w:rsidR="002A4AA4" w:rsidRPr="00FA6C63" w:rsidRDefault="002A4AA4" w:rsidP="002A4AA4">
            <w:pPr>
              <w:tabs>
                <w:tab w:val="left" w:pos="619"/>
                <w:tab w:val="left" w:pos="720"/>
              </w:tabs>
            </w:pPr>
          </w:p>
          <w:p w:rsidR="002A4AA4" w:rsidRPr="003B3D5E" w:rsidRDefault="002A4AA4" w:rsidP="002A4AA4">
            <w:pPr>
              <w:pStyle w:val="ListParagraph"/>
              <w:numPr>
                <w:ilvl w:val="0"/>
                <w:numId w:val="3"/>
              </w:numPr>
              <w:tabs>
                <w:tab w:val="left" w:pos="619"/>
                <w:tab w:val="left" w:pos="720"/>
              </w:tabs>
              <w:jc w:val="both"/>
              <w:rPr>
                <w:b/>
                <w:i/>
              </w:rPr>
            </w:pPr>
            <w:r w:rsidRPr="003B3D5E">
              <w:rPr>
                <w:b/>
                <w:i/>
              </w:rPr>
              <w:t>Diversion of funds for the implementation of NIP for the Stockholm Convention.</w:t>
            </w:r>
          </w:p>
          <w:p w:rsidR="002A4AA4" w:rsidRPr="00FA6C63" w:rsidRDefault="002A4AA4" w:rsidP="002A4AA4">
            <w:pPr>
              <w:pStyle w:val="ListParagraph"/>
              <w:tabs>
                <w:tab w:val="left" w:pos="619"/>
                <w:tab w:val="left" w:pos="720"/>
              </w:tabs>
              <w:ind w:left="360"/>
              <w:jc w:val="both"/>
              <w:rPr>
                <w:i/>
              </w:rPr>
            </w:pPr>
          </w:p>
          <w:p w:rsidR="002A4AA4" w:rsidRPr="00674E28" w:rsidRDefault="002A4AA4" w:rsidP="002A4AA4">
            <w:pPr>
              <w:pStyle w:val="ListParagraph"/>
              <w:numPr>
                <w:ilvl w:val="0"/>
                <w:numId w:val="41"/>
              </w:numPr>
              <w:tabs>
                <w:tab w:val="left" w:pos="581"/>
                <w:tab w:val="left" w:pos="619"/>
              </w:tabs>
              <w:ind w:left="581" w:right="229" w:hanging="221"/>
              <w:jc w:val="both"/>
            </w:pPr>
            <w:r w:rsidRPr="00674E28">
              <w:t xml:space="preserve">Fiji was the second country in the world to ratify the Stockholm Convention, having done so on 20 June 2001. The Convention stands to protect human health and the environment from POPs. The twenty three substances presently addressed under the convention are </w:t>
            </w:r>
            <w:proofErr w:type="spellStart"/>
            <w:r w:rsidRPr="00674E28">
              <w:t>aldrin</w:t>
            </w:r>
            <w:proofErr w:type="spellEnd"/>
            <w:r w:rsidRPr="00674E28">
              <w:t xml:space="preserve">, chlordane, dichlorodiphenyltrichloroethane, </w:t>
            </w:r>
            <w:proofErr w:type="spellStart"/>
            <w:r w:rsidRPr="00674E28">
              <w:t>dieldrin</w:t>
            </w:r>
            <w:proofErr w:type="spellEnd"/>
            <w:r w:rsidRPr="00674E28">
              <w:t xml:space="preserve">, </w:t>
            </w:r>
            <w:proofErr w:type="spellStart"/>
            <w:r w:rsidRPr="00674E28">
              <w:t>endrin</w:t>
            </w:r>
            <w:proofErr w:type="spellEnd"/>
            <w:r w:rsidRPr="00674E28">
              <w:t xml:space="preserve">, heptachlor, </w:t>
            </w:r>
            <w:proofErr w:type="spellStart"/>
            <w:r w:rsidRPr="00674E28">
              <w:t>hexachlorobenze</w:t>
            </w:r>
            <w:proofErr w:type="spellEnd"/>
            <w:r w:rsidRPr="00674E28">
              <w:t xml:space="preserve">, </w:t>
            </w:r>
            <w:proofErr w:type="spellStart"/>
            <w:r w:rsidRPr="00674E28">
              <w:t>mirex</w:t>
            </w:r>
            <w:proofErr w:type="spellEnd"/>
            <w:r w:rsidRPr="00674E28">
              <w:t xml:space="preserve">, </w:t>
            </w:r>
            <w:proofErr w:type="spellStart"/>
            <w:r w:rsidRPr="00674E28">
              <w:t>Polychlorobiphenyl</w:t>
            </w:r>
            <w:proofErr w:type="spellEnd"/>
            <w:r w:rsidRPr="00674E28">
              <w:t xml:space="preserve">, toxaphene, </w:t>
            </w:r>
            <w:proofErr w:type="spellStart"/>
            <w:r w:rsidRPr="00674E28">
              <w:t>chlordecone</w:t>
            </w:r>
            <w:proofErr w:type="spellEnd"/>
            <w:r w:rsidRPr="00674E28">
              <w:t xml:space="preserve">, </w:t>
            </w:r>
            <w:proofErr w:type="spellStart"/>
            <w:r w:rsidRPr="00674E28">
              <w:t>hexachlorocyclohexane</w:t>
            </w:r>
            <w:proofErr w:type="spellEnd"/>
            <w:r w:rsidRPr="00674E28">
              <w:t xml:space="preserve">, beta </w:t>
            </w:r>
            <w:proofErr w:type="spellStart"/>
            <w:r w:rsidRPr="00674E28">
              <w:t>hexachlorocyclohexane</w:t>
            </w:r>
            <w:proofErr w:type="spellEnd"/>
            <w:r w:rsidRPr="00674E28">
              <w:t xml:space="preserve">, </w:t>
            </w:r>
            <w:proofErr w:type="spellStart"/>
            <w:r w:rsidRPr="00674E28">
              <w:t>tetrabromodiphenyl</w:t>
            </w:r>
            <w:proofErr w:type="spellEnd"/>
            <w:r w:rsidRPr="00674E28">
              <w:t xml:space="preserve"> ether and </w:t>
            </w:r>
            <w:proofErr w:type="spellStart"/>
            <w:r w:rsidRPr="00674E28">
              <w:t>pentabromodiphenyl</w:t>
            </w:r>
            <w:proofErr w:type="spellEnd"/>
            <w:r w:rsidRPr="00674E28">
              <w:t xml:space="preserve"> ether, </w:t>
            </w:r>
            <w:proofErr w:type="spellStart"/>
            <w:r w:rsidRPr="00674E28">
              <w:t>hexabromodiphenyl</w:t>
            </w:r>
            <w:proofErr w:type="spellEnd"/>
            <w:r w:rsidRPr="00674E28">
              <w:t xml:space="preserve"> ether and </w:t>
            </w:r>
            <w:proofErr w:type="spellStart"/>
            <w:r w:rsidRPr="00674E28">
              <w:t>heptabromodiphenyl</w:t>
            </w:r>
            <w:proofErr w:type="spellEnd"/>
            <w:r w:rsidRPr="00674E28">
              <w:t xml:space="preserve"> ether, </w:t>
            </w:r>
            <w:proofErr w:type="spellStart"/>
            <w:r w:rsidRPr="00674E28">
              <w:t>perfluorooctane</w:t>
            </w:r>
            <w:proofErr w:type="spellEnd"/>
            <w:r w:rsidRPr="00674E28">
              <w:t xml:space="preserve"> sulfonic acid, its salts and </w:t>
            </w:r>
            <w:proofErr w:type="spellStart"/>
            <w:r w:rsidRPr="00674E28">
              <w:t>perfluorooctane</w:t>
            </w:r>
            <w:proofErr w:type="spellEnd"/>
            <w:r w:rsidRPr="00674E28">
              <w:t xml:space="preserve"> </w:t>
            </w:r>
            <w:proofErr w:type="spellStart"/>
            <w:r w:rsidRPr="00674E28">
              <w:t>sulfonyl</w:t>
            </w:r>
            <w:proofErr w:type="spellEnd"/>
            <w:r w:rsidRPr="00674E28">
              <w:t xml:space="preserve"> fluoride, </w:t>
            </w:r>
            <w:proofErr w:type="spellStart"/>
            <w:r w:rsidRPr="00674E28">
              <w:t>endsulfan</w:t>
            </w:r>
            <w:proofErr w:type="spellEnd"/>
            <w:r w:rsidRPr="00674E28">
              <w:t xml:space="preserve">, and </w:t>
            </w:r>
            <w:proofErr w:type="spellStart"/>
            <w:r w:rsidRPr="00674E28">
              <w:t>hexabromocyclododecane</w:t>
            </w:r>
            <w:proofErr w:type="spellEnd"/>
            <w:r w:rsidRPr="00674E28">
              <w:t>.</w:t>
            </w:r>
          </w:p>
          <w:p w:rsidR="002A4AA4" w:rsidRPr="00674E28" w:rsidRDefault="002A4AA4" w:rsidP="002A4AA4">
            <w:pPr>
              <w:pStyle w:val="ListParagraph"/>
              <w:tabs>
                <w:tab w:val="left" w:pos="581"/>
                <w:tab w:val="left" w:pos="619"/>
              </w:tabs>
              <w:ind w:left="581" w:right="229"/>
              <w:jc w:val="both"/>
            </w:pPr>
          </w:p>
          <w:p w:rsidR="002A4AA4" w:rsidRPr="00674E28" w:rsidRDefault="002A4AA4" w:rsidP="002A4AA4">
            <w:pPr>
              <w:pStyle w:val="ListParagraph"/>
              <w:numPr>
                <w:ilvl w:val="0"/>
                <w:numId w:val="41"/>
              </w:numPr>
              <w:tabs>
                <w:tab w:val="left" w:pos="619"/>
              </w:tabs>
              <w:ind w:left="581" w:right="229" w:hanging="221"/>
              <w:jc w:val="both"/>
            </w:pPr>
            <w:r w:rsidRPr="00674E28">
              <w:t xml:space="preserve">Persistent Organic Pollutants (hereinafter referred to as POPs) are a group of chemicals including those that had/have been widely used in agricultural and industrial practices and those unintentionally produced and released from many human activities around the globe. </w:t>
            </w:r>
          </w:p>
          <w:p w:rsidR="002A4AA4" w:rsidRPr="00674E28" w:rsidRDefault="002A4AA4" w:rsidP="002A4AA4">
            <w:pPr>
              <w:tabs>
                <w:tab w:val="left" w:pos="619"/>
              </w:tabs>
              <w:ind w:right="229"/>
              <w:jc w:val="both"/>
            </w:pPr>
          </w:p>
          <w:p w:rsidR="002A4AA4" w:rsidRPr="00674E28" w:rsidRDefault="002A4AA4" w:rsidP="002A4AA4">
            <w:pPr>
              <w:pStyle w:val="ListParagraph"/>
              <w:numPr>
                <w:ilvl w:val="0"/>
                <w:numId w:val="41"/>
              </w:numPr>
              <w:tabs>
                <w:tab w:val="left" w:pos="619"/>
                <w:tab w:val="left" w:pos="720"/>
              </w:tabs>
              <w:jc w:val="both"/>
            </w:pPr>
            <w:r w:rsidRPr="00674E28">
              <w:t>These chemicals are:</w:t>
            </w:r>
          </w:p>
          <w:p w:rsidR="002A4AA4" w:rsidRPr="00674E28" w:rsidRDefault="002A4AA4" w:rsidP="002A4AA4">
            <w:pPr>
              <w:tabs>
                <w:tab w:val="left" w:pos="619"/>
                <w:tab w:val="left" w:pos="720"/>
              </w:tabs>
              <w:ind w:left="360"/>
              <w:jc w:val="both"/>
            </w:pPr>
          </w:p>
          <w:p w:rsidR="002A4AA4" w:rsidRPr="00674E28" w:rsidRDefault="002A4AA4" w:rsidP="002A4AA4">
            <w:pPr>
              <w:pStyle w:val="ListParagraph"/>
              <w:numPr>
                <w:ilvl w:val="2"/>
                <w:numId w:val="36"/>
              </w:numPr>
              <w:tabs>
                <w:tab w:val="left" w:pos="619"/>
                <w:tab w:val="left" w:pos="720"/>
              </w:tabs>
              <w:ind w:left="1031" w:right="229" w:hanging="450"/>
              <w:jc w:val="both"/>
            </w:pPr>
            <w:r w:rsidRPr="00674E28">
              <w:t>extremely stable, semi-volatile and persist in the environment;</w:t>
            </w:r>
          </w:p>
          <w:p w:rsidR="002A4AA4" w:rsidRPr="00674E28" w:rsidRDefault="002A4AA4" w:rsidP="002A4AA4">
            <w:pPr>
              <w:pStyle w:val="ListParagraph"/>
              <w:numPr>
                <w:ilvl w:val="2"/>
                <w:numId w:val="36"/>
              </w:numPr>
              <w:tabs>
                <w:tab w:val="left" w:pos="619"/>
                <w:tab w:val="left" w:pos="720"/>
              </w:tabs>
              <w:ind w:left="1031" w:right="229" w:hanging="450"/>
              <w:jc w:val="both"/>
            </w:pPr>
            <w:r w:rsidRPr="00674E28">
              <w:t>bio-accumulate in organisms and food chains;</w:t>
            </w:r>
          </w:p>
          <w:p w:rsidR="002A4AA4" w:rsidRPr="00674E28" w:rsidRDefault="002A4AA4" w:rsidP="002A4AA4">
            <w:pPr>
              <w:pStyle w:val="ListParagraph"/>
              <w:numPr>
                <w:ilvl w:val="2"/>
                <w:numId w:val="36"/>
              </w:numPr>
              <w:tabs>
                <w:tab w:val="left" w:pos="619"/>
                <w:tab w:val="left" w:pos="720"/>
              </w:tabs>
              <w:ind w:left="1031" w:right="229" w:hanging="450"/>
              <w:jc w:val="both"/>
            </w:pPr>
            <w:r w:rsidRPr="00674E28">
              <w:t>are toxic to humans and animals and have chronic effects such as disruption of reproductive, immune and endocrine systems, as well as being carcinogenic; and</w:t>
            </w:r>
          </w:p>
          <w:p w:rsidR="002A4AA4" w:rsidRPr="00674E28" w:rsidRDefault="002A4AA4" w:rsidP="002A4AA4">
            <w:pPr>
              <w:pStyle w:val="ListParagraph"/>
              <w:numPr>
                <w:ilvl w:val="2"/>
                <w:numId w:val="36"/>
              </w:numPr>
              <w:tabs>
                <w:tab w:val="left" w:pos="619"/>
                <w:tab w:val="left" w:pos="720"/>
              </w:tabs>
              <w:ind w:left="1031" w:right="229" w:hanging="450"/>
              <w:jc w:val="both"/>
            </w:pPr>
            <w:r w:rsidRPr="00674E28">
              <w:t>are transported in the environment over long distances far from the points of release.</w:t>
            </w:r>
          </w:p>
          <w:p w:rsidR="002A4AA4" w:rsidRPr="00674E28" w:rsidRDefault="002A4AA4" w:rsidP="002A4AA4">
            <w:pPr>
              <w:pStyle w:val="ListParagraph"/>
              <w:tabs>
                <w:tab w:val="left" w:pos="619"/>
                <w:tab w:val="left" w:pos="720"/>
              </w:tabs>
              <w:ind w:left="1031" w:right="229"/>
              <w:jc w:val="both"/>
            </w:pPr>
          </w:p>
          <w:p w:rsidR="002A4AA4" w:rsidRPr="00674E28" w:rsidRDefault="002A4AA4" w:rsidP="002A4AA4">
            <w:pPr>
              <w:pStyle w:val="ListParagraph"/>
              <w:numPr>
                <w:ilvl w:val="0"/>
                <w:numId w:val="41"/>
              </w:numPr>
              <w:tabs>
                <w:tab w:val="left" w:pos="619"/>
                <w:tab w:val="left" w:pos="720"/>
              </w:tabs>
              <w:ind w:right="229"/>
              <w:jc w:val="both"/>
            </w:pPr>
            <w:r w:rsidRPr="00674E28">
              <w:t xml:space="preserve">To meet the convention obligations, the MLGHE through the </w:t>
            </w:r>
            <w:r w:rsidR="003035D5">
              <w:t>Ministry of Environment had</w:t>
            </w:r>
            <w:r w:rsidRPr="00674E28">
              <w:t xml:space="preserve"> developed its N</w:t>
            </w:r>
            <w:r w:rsidR="003035D5">
              <w:t xml:space="preserve">ational </w:t>
            </w:r>
            <w:r w:rsidRPr="00674E28">
              <w:t>I</w:t>
            </w:r>
            <w:r w:rsidR="003035D5">
              <w:t xml:space="preserve">mplementation </w:t>
            </w:r>
            <w:r w:rsidRPr="00674E28">
              <w:t>P</w:t>
            </w:r>
            <w:r w:rsidR="003035D5">
              <w:t>lan</w:t>
            </w:r>
            <w:r w:rsidRPr="00674E28">
              <w:t xml:space="preserve"> </w:t>
            </w:r>
            <w:r w:rsidRPr="00674E28">
              <w:rPr>
                <w:b/>
              </w:rPr>
              <w:t xml:space="preserve">(Annex 1 attached </w:t>
            </w:r>
            <w:hyperlink r:id="rId6" w:history="1">
              <w:r w:rsidRPr="00674E28">
                <w:rPr>
                  <w:rStyle w:val="Hyperlink"/>
                  <w:b/>
                </w:rPr>
                <w:t>NIP.pdf</w:t>
              </w:r>
            </w:hyperlink>
            <w:r w:rsidRPr="00674E28">
              <w:rPr>
                <w:b/>
              </w:rPr>
              <w:t>)</w:t>
            </w:r>
            <w:r w:rsidRPr="00674E28">
              <w:t xml:space="preserve"> in 2006 focusing </w:t>
            </w:r>
            <w:r w:rsidRPr="00674E28">
              <w:lastRenderedPageBreak/>
              <w:t>on POPs Pesticides, Poly Chlorinated Biphenyls (PCBs), unintentional by</w:t>
            </w:r>
            <w:r w:rsidR="003035D5">
              <w:t xml:space="preserve"> </w:t>
            </w:r>
            <w:r w:rsidRPr="00674E28">
              <w:t xml:space="preserve">products (Dioxins and Furans), stockpiles and contaminated sites, Public Awareness, Information and Education, Research, Development and Monitoring. The goals and objectives of each action plan reflect the requirements of the Stockholm Convention, but are intended to address the specific issues identified as being most relevant for Fiji. </w:t>
            </w:r>
          </w:p>
          <w:p w:rsidR="002A4AA4" w:rsidRPr="00674E28" w:rsidRDefault="002A4AA4" w:rsidP="002A4AA4">
            <w:pPr>
              <w:pStyle w:val="ListParagraph"/>
              <w:tabs>
                <w:tab w:val="left" w:pos="619"/>
                <w:tab w:val="left" w:pos="720"/>
              </w:tabs>
              <w:ind w:right="229"/>
              <w:jc w:val="both"/>
            </w:pPr>
          </w:p>
          <w:p w:rsidR="002A4AA4" w:rsidRPr="00674E28" w:rsidRDefault="003035D5" w:rsidP="002A4AA4">
            <w:pPr>
              <w:pStyle w:val="ListParagraph"/>
              <w:numPr>
                <w:ilvl w:val="0"/>
                <w:numId w:val="41"/>
              </w:numPr>
              <w:tabs>
                <w:tab w:val="left" w:pos="619"/>
                <w:tab w:val="left" w:pos="720"/>
              </w:tabs>
              <w:ind w:right="229"/>
              <w:jc w:val="both"/>
            </w:pPr>
            <w:r>
              <w:t>The NIP (POPS) project unit’s handing over after the completion of the project remained incomplete (2006). The</w:t>
            </w:r>
            <w:r w:rsidR="002A4AA4" w:rsidRPr="00674E28">
              <w:t xml:space="preserve"> implementation of the NIP</w:t>
            </w:r>
            <w:r>
              <w:t xml:space="preserve"> was also incomplete as the plan was</w:t>
            </w:r>
            <w:r w:rsidR="002A4AA4" w:rsidRPr="00674E28">
              <w:t xml:space="preserve"> out</w:t>
            </w:r>
            <w:r>
              <w:t>-</w:t>
            </w:r>
            <w:r w:rsidR="002A4AA4" w:rsidRPr="00674E28">
              <w:t>dated</w:t>
            </w:r>
            <w:r>
              <w:t xml:space="preserve"> and</w:t>
            </w:r>
            <w:r w:rsidR="002A4AA4" w:rsidRPr="00674E28">
              <w:t xml:space="preserve"> need</w:t>
            </w:r>
            <w:r>
              <w:t>ed</w:t>
            </w:r>
            <w:r w:rsidR="002A4AA4" w:rsidRPr="00674E28">
              <w:t xml:space="preserve"> extensive reviewing and updating.</w:t>
            </w:r>
          </w:p>
          <w:p w:rsidR="002A4AA4" w:rsidRPr="00674E28" w:rsidRDefault="002A4AA4" w:rsidP="002A4AA4">
            <w:pPr>
              <w:pStyle w:val="ListParagraph"/>
            </w:pPr>
          </w:p>
          <w:p w:rsidR="002A4AA4" w:rsidRPr="00674E28" w:rsidRDefault="002A4AA4" w:rsidP="002A4AA4">
            <w:pPr>
              <w:pStyle w:val="ListParagraph"/>
              <w:numPr>
                <w:ilvl w:val="0"/>
                <w:numId w:val="41"/>
              </w:numPr>
              <w:tabs>
                <w:tab w:val="left" w:pos="619"/>
                <w:tab w:val="left" w:pos="720"/>
              </w:tabs>
              <w:ind w:right="229"/>
              <w:jc w:val="both"/>
            </w:pPr>
            <w:r w:rsidRPr="00674E28">
              <w:t xml:space="preserve"> The Project proposal </w:t>
            </w:r>
            <w:r w:rsidRPr="00674E28">
              <w:rPr>
                <w:b/>
              </w:rPr>
              <w:t>(Annex 2)</w:t>
            </w:r>
            <w:hyperlink r:id="rId7" w:history="1">
              <w:r w:rsidRPr="00674E28">
                <w:rPr>
                  <w:rStyle w:val="Hyperlink"/>
                  <w:b/>
                </w:rPr>
                <w:t>Project Doc.doc</w:t>
              </w:r>
            </w:hyperlink>
            <w:r w:rsidRPr="00674E28">
              <w:t xml:space="preserve"> on the Review and Update of the National Implementation Plan (NIP) for the Stockholm Convention on Persistent Organic Pollutants in Fiji was submitted to the Secretariat, UNEP on 30th October, 2013 and it was approved for Global Environment Facility funding of US$136, 986 on 24th February, 2014.</w:t>
            </w:r>
          </w:p>
          <w:p w:rsidR="002A4AA4" w:rsidRPr="00674E28" w:rsidRDefault="002A4AA4" w:rsidP="002A4AA4">
            <w:pPr>
              <w:pStyle w:val="ListParagraph"/>
            </w:pPr>
          </w:p>
          <w:p w:rsidR="002A4AA4" w:rsidRPr="00674E28" w:rsidRDefault="002A4AA4" w:rsidP="002A4AA4">
            <w:pPr>
              <w:pStyle w:val="ListParagraph"/>
              <w:numPr>
                <w:ilvl w:val="1"/>
                <w:numId w:val="43"/>
              </w:numPr>
              <w:ind w:left="1751" w:right="499" w:hanging="409"/>
              <w:jc w:val="both"/>
            </w:pPr>
            <w:r w:rsidRPr="00674E28">
              <w:t>The Project has one global/regional component and five nationally executed components as follows:</w:t>
            </w:r>
          </w:p>
          <w:p w:rsidR="002A4AA4" w:rsidRPr="00674E28" w:rsidRDefault="002A4AA4" w:rsidP="002A4AA4">
            <w:pPr>
              <w:pStyle w:val="ListParagraph"/>
              <w:tabs>
                <w:tab w:val="left" w:pos="709"/>
              </w:tabs>
              <w:ind w:left="1751" w:right="499" w:hanging="409"/>
              <w:jc w:val="both"/>
            </w:pPr>
          </w:p>
          <w:p w:rsidR="002A4AA4" w:rsidRPr="00674E28" w:rsidRDefault="002A4AA4" w:rsidP="002A4AA4">
            <w:pPr>
              <w:pStyle w:val="ListParagraph"/>
              <w:numPr>
                <w:ilvl w:val="0"/>
                <w:numId w:val="38"/>
              </w:numPr>
              <w:tabs>
                <w:tab w:val="left" w:pos="709"/>
                <w:tab w:val="left" w:pos="990"/>
                <w:tab w:val="left" w:pos="1170"/>
              </w:tabs>
              <w:ind w:left="2471" w:right="499"/>
              <w:jc w:val="both"/>
            </w:pPr>
            <w:r w:rsidRPr="00674E28">
              <w:t>Global/Regional Support Component: i) assessment on the initial NIP  development process to identify gaps and needs in regions and countries; ii) enhancement of Stockholm centres clearing house and facilitation of national reports; iii) development of expert database by region, language and field expertise; and iv) development and dissemination of lessons learned.</w:t>
            </w:r>
          </w:p>
          <w:p w:rsidR="002A4AA4" w:rsidRPr="00674E28" w:rsidRDefault="002A4AA4" w:rsidP="002A4AA4">
            <w:pPr>
              <w:pStyle w:val="ListParagraph"/>
              <w:tabs>
                <w:tab w:val="left" w:pos="709"/>
                <w:tab w:val="left" w:pos="990"/>
                <w:tab w:val="left" w:pos="1170"/>
              </w:tabs>
              <w:ind w:left="2471" w:right="499"/>
              <w:jc w:val="both"/>
            </w:pPr>
          </w:p>
          <w:p w:rsidR="002A4AA4" w:rsidRPr="00674E28" w:rsidRDefault="002A4AA4" w:rsidP="002A4AA4">
            <w:pPr>
              <w:numPr>
                <w:ilvl w:val="0"/>
                <w:numId w:val="38"/>
              </w:numPr>
              <w:tabs>
                <w:tab w:val="left" w:pos="709"/>
                <w:tab w:val="left" w:pos="990"/>
                <w:tab w:val="left" w:pos="1170"/>
              </w:tabs>
              <w:ind w:left="2471" w:right="499"/>
              <w:jc w:val="both"/>
            </w:pPr>
            <w:r w:rsidRPr="00674E28">
              <w:rPr>
                <w:b/>
                <w:i/>
              </w:rPr>
              <w:lastRenderedPageBreak/>
              <w:t>National Component 1:</w:t>
            </w:r>
            <w:r w:rsidRPr="00674E28">
              <w:t xml:space="preserve"> Initiation of the process of reviewing and updating national implementation plans. This is through the assessment of institutional needs and strength. </w:t>
            </w:r>
          </w:p>
          <w:p w:rsidR="002A4AA4" w:rsidRPr="00674E28" w:rsidRDefault="002A4AA4" w:rsidP="002A4AA4">
            <w:pPr>
              <w:pStyle w:val="ListParagraph"/>
              <w:tabs>
                <w:tab w:val="left" w:pos="709"/>
                <w:tab w:val="left" w:pos="990"/>
                <w:tab w:val="left" w:pos="1170"/>
              </w:tabs>
              <w:ind w:left="2471" w:right="499"/>
              <w:jc w:val="both"/>
            </w:pPr>
          </w:p>
          <w:p w:rsidR="002A4AA4" w:rsidRPr="00674E28" w:rsidRDefault="002A4AA4" w:rsidP="002A4AA4">
            <w:pPr>
              <w:numPr>
                <w:ilvl w:val="0"/>
                <w:numId w:val="38"/>
              </w:numPr>
              <w:tabs>
                <w:tab w:val="left" w:pos="709"/>
                <w:tab w:val="left" w:pos="810"/>
                <w:tab w:val="left" w:pos="990"/>
                <w:tab w:val="left" w:pos="1170"/>
              </w:tabs>
              <w:ind w:left="2471" w:right="499"/>
              <w:jc w:val="both"/>
            </w:pPr>
            <w:r w:rsidRPr="00674E28">
              <w:rPr>
                <w:b/>
                <w:i/>
              </w:rPr>
              <w:t>National Component 2:</w:t>
            </w:r>
            <w:r w:rsidRPr="00674E28">
              <w:t xml:space="preserve"> Assessment of the national infrastructure and capacity for the management of all POPs, development of the New 11 POPs inventories and updating of the initial 12 POPs inventories and monitor effects of POPs in humans and the environment.</w:t>
            </w:r>
          </w:p>
          <w:p w:rsidR="002A4AA4" w:rsidRPr="00674E28" w:rsidRDefault="002A4AA4" w:rsidP="002A4AA4">
            <w:pPr>
              <w:pStyle w:val="ListParagraph"/>
              <w:tabs>
                <w:tab w:val="left" w:pos="709"/>
                <w:tab w:val="left" w:pos="810"/>
                <w:tab w:val="left" w:pos="990"/>
                <w:tab w:val="left" w:pos="1170"/>
              </w:tabs>
              <w:ind w:left="2471" w:right="499"/>
              <w:jc w:val="both"/>
            </w:pPr>
          </w:p>
          <w:p w:rsidR="002A4AA4" w:rsidRPr="00674E28" w:rsidRDefault="002A4AA4" w:rsidP="002A4AA4">
            <w:pPr>
              <w:numPr>
                <w:ilvl w:val="0"/>
                <w:numId w:val="38"/>
              </w:numPr>
              <w:tabs>
                <w:tab w:val="left" w:pos="709"/>
                <w:tab w:val="left" w:pos="990"/>
                <w:tab w:val="left" w:pos="1170"/>
              </w:tabs>
              <w:ind w:left="2471" w:right="499"/>
              <w:jc w:val="both"/>
            </w:pPr>
            <w:r w:rsidRPr="00674E28">
              <w:rPr>
                <w:b/>
                <w:i/>
              </w:rPr>
              <w:t>National Component 3:</w:t>
            </w:r>
            <w:r w:rsidRPr="00674E28">
              <w:t xml:space="preserve"> Development of Action Plans for New POPS and   updating of Action Plans for initial POPs including gap analysis.</w:t>
            </w:r>
          </w:p>
          <w:p w:rsidR="002A4AA4" w:rsidRPr="00674E28" w:rsidRDefault="002A4AA4" w:rsidP="002A4AA4">
            <w:pPr>
              <w:pStyle w:val="ListParagraph"/>
              <w:tabs>
                <w:tab w:val="left" w:pos="709"/>
                <w:tab w:val="left" w:pos="990"/>
                <w:tab w:val="left" w:pos="1170"/>
              </w:tabs>
              <w:ind w:left="2471" w:right="499"/>
              <w:jc w:val="both"/>
            </w:pPr>
          </w:p>
          <w:p w:rsidR="002A4AA4" w:rsidRPr="00674E28" w:rsidRDefault="002A4AA4" w:rsidP="002A4AA4">
            <w:pPr>
              <w:numPr>
                <w:ilvl w:val="0"/>
                <w:numId w:val="38"/>
              </w:numPr>
              <w:tabs>
                <w:tab w:val="left" w:pos="709"/>
                <w:tab w:val="left" w:pos="990"/>
              </w:tabs>
              <w:ind w:left="2471" w:right="499"/>
              <w:jc w:val="both"/>
            </w:pPr>
            <w:r w:rsidRPr="00674E28">
              <w:rPr>
                <w:b/>
                <w:i/>
              </w:rPr>
              <w:t>National Component 4:</w:t>
            </w:r>
            <w:r w:rsidRPr="00674E28">
              <w:t xml:space="preserve"> Formulation of revised and updated National Implementation Plan with its associated Action Plans for all 23 POPs.</w:t>
            </w:r>
          </w:p>
          <w:p w:rsidR="002A4AA4" w:rsidRPr="00674E28" w:rsidRDefault="002A4AA4" w:rsidP="002A4AA4">
            <w:pPr>
              <w:pStyle w:val="ListParagraph"/>
              <w:tabs>
                <w:tab w:val="left" w:pos="709"/>
                <w:tab w:val="left" w:pos="990"/>
              </w:tabs>
              <w:ind w:left="2471" w:right="499"/>
              <w:jc w:val="both"/>
              <w:rPr>
                <w:b/>
                <w:i/>
              </w:rPr>
            </w:pPr>
          </w:p>
          <w:p w:rsidR="002A4AA4" w:rsidRPr="00674E28" w:rsidRDefault="002A4AA4" w:rsidP="002A4AA4">
            <w:pPr>
              <w:numPr>
                <w:ilvl w:val="0"/>
                <w:numId w:val="38"/>
              </w:numPr>
              <w:tabs>
                <w:tab w:val="left" w:pos="709"/>
                <w:tab w:val="left" w:pos="990"/>
                <w:tab w:val="left" w:pos="1170"/>
              </w:tabs>
              <w:ind w:left="2471" w:right="499"/>
              <w:jc w:val="both"/>
            </w:pPr>
            <w:r w:rsidRPr="00674E28">
              <w:rPr>
                <w:b/>
                <w:i/>
              </w:rPr>
              <w:t>National Component 5:</w:t>
            </w:r>
            <w:r w:rsidRPr="00674E28">
              <w:t xml:space="preserve"> Endorsement of National Implementation Plan.</w:t>
            </w:r>
          </w:p>
          <w:p w:rsidR="002A4AA4" w:rsidRPr="00674E28" w:rsidRDefault="002A4AA4" w:rsidP="002A4AA4">
            <w:pPr>
              <w:jc w:val="both"/>
              <w:rPr>
                <w:b/>
              </w:rPr>
            </w:pPr>
          </w:p>
          <w:p w:rsidR="002A4AA4" w:rsidRPr="00674E28" w:rsidRDefault="002A4AA4" w:rsidP="002A4AA4">
            <w:pPr>
              <w:pStyle w:val="ListParagraph"/>
              <w:numPr>
                <w:ilvl w:val="0"/>
                <w:numId w:val="41"/>
              </w:numPr>
              <w:jc w:val="both"/>
            </w:pPr>
            <w:r w:rsidRPr="00674E28">
              <w:t xml:space="preserve">UNEP will provide assistance through a Project Cooperation Agreement (PCA) with the Fiji Government through the MLGHE. </w:t>
            </w:r>
          </w:p>
          <w:p w:rsidR="002A4AA4" w:rsidRPr="00674E28" w:rsidRDefault="002A4AA4" w:rsidP="002A4AA4">
            <w:pPr>
              <w:pStyle w:val="ListParagraph"/>
              <w:jc w:val="both"/>
            </w:pPr>
          </w:p>
          <w:p w:rsidR="009E66BD" w:rsidRDefault="002A4AA4" w:rsidP="002A4AA4">
            <w:pPr>
              <w:numPr>
                <w:ilvl w:val="1"/>
                <w:numId w:val="41"/>
              </w:numPr>
              <w:ind w:left="1481" w:right="139" w:hanging="450"/>
              <w:jc w:val="both"/>
            </w:pPr>
            <w:r w:rsidRPr="00674E28">
              <w:t xml:space="preserve">The PCA </w:t>
            </w:r>
            <w:r w:rsidR="009E66BD">
              <w:t>has</w:t>
            </w:r>
            <w:r w:rsidRPr="00674E28">
              <w:t xml:space="preserve"> been vetted by the Solicitor General’s Office in 2014 </w:t>
            </w:r>
          </w:p>
          <w:p w:rsidR="002A4AA4" w:rsidRPr="00674E28" w:rsidRDefault="002A4AA4" w:rsidP="009E66BD">
            <w:pPr>
              <w:numPr>
                <w:ilvl w:val="1"/>
                <w:numId w:val="41"/>
              </w:numPr>
              <w:ind w:left="1481" w:right="139" w:hanging="450"/>
              <w:jc w:val="both"/>
            </w:pPr>
            <w:r w:rsidRPr="009E66BD">
              <w:rPr>
                <w:b/>
              </w:rPr>
              <w:t xml:space="preserve">The </w:t>
            </w:r>
            <w:r w:rsidR="009E66BD">
              <w:rPr>
                <w:b/>
              </w:rPr>
              <w:t xml:space="preserve">above </w:t>
            </w:r>
            <w:r w:rsidRPr="009E66BD">
              <w:rPr>
                <w:b/>
              </w:rPr>
              <w:t xml:space="preserve">PCA version </w:t>
            </w:r>
            <w:r w:rsidR="009E66BD">
              <w:rPr>
                <w:b/>
              </w:rPr>
              <w:t>was revised in</w:t>
            </w:r>
            <w:r w:rsidRPr="009E66BD">
              <w:rPr>
                <w:b/>
              </w:rPr>
              <w:t xml:space="preserve"> 2017 </w:t>
            </w:r>
          </w:p>
          <w:p w:rsidR="002A4AA4" w:rsidRPr="00674E28" w:rsidRDefault="002A4AA4" w:rsidP="002A4AA4">
            <w:pPr>
              <w:numPr>
                <w:ilvl w:val="1"/>
                <w:numId w:val="41"/>
              </w:numPr>
              <w:ind w:left="1481" w:right="139" w:hanging="450"/>
              <w:jc w:val="both"/>
            </w:pPr>
            <w:r w:rsidRPr="00674E28">
              <w:lastRenderedPageBreak/>
              <w:t>The PCA outlines the responsibilities and commitments of the parties to achieve the objectives and outcomes of the Project.</w:t>
            </w:r>
          </w:p>
          <w:p w:rsidR="002A4AA4" w:rsidRPr="00674E28" w:rsidRDefault="002A4AA4" w:rsidP="002A4AA4">
            <w:pPr>
              <w:pStyle w:val="ListParagraph"/>
              <w:ind w:right="139"/>
            </w:pPr>
          </w:p>
          <w:p w:rsidR="002A4AA4" w:rsidRPr="00674E28" w:rsidRDefault="002A4AA4" w:rsidP="002A4AA4">
            <w:pPr>
              <w:pStyle w:val="ListParagraph"/>
              <w:numPr>
                <w:ilvl w:val="0"/>
                <w:numId w:val="41"/>
              </w:numPr>
              <w:tabs>
                <w:tab w:val="left" w:pos="252"/>
              </w:tabs>
              <w:ind w:left="888"/>
              <w:jc w:val="both"/>
            </w:pPr>
            <w:r w:rsidRPr="00674E28">
              <w:rPr>
                <w:b/>
                <w:u w:val="single"/>
              </w:rPr>
              <w:t xml:space="preserve">Work Currently Underway at a National Level in 2018 to Progress Signing of PCA for the Review and Update of the Fiji NIP under Stockholm Convention </w:t>
            </w:r>
          </w:p>
          <w:p w:rsidR="002A4AA4" w:rsidRPr="00674E28" w:rsidRDefault="002A4AA4" w:rsidP="002A4AA4">
            <w:pPr>
              <w:pStyle w:val="ListParagraph"/>
              <w:tabs>
                <w:tab w:val="left" w:pos="252"/>
              </w:tabs>
              <w:ind w:left="1080"/>
              <w:jc w:val="both"/>
            </w:pPr>
          </w:p>
          <w:p w:rsidR="002A4AA4" w:rsidRPr="00674E28" w:rsidRDefault="009E66BD" w:rsidP="002A4AA4">
            <w:pPr>
              <w:numPr>
                <w:ilvl w:val="0"/>
                <w:numId w:val="45"/>
              </w:numPr>
              <w:tabs>
                <w:tab w:val="left" w:pos="252"/>
              </w:tabs>
              <w:ind w:left="1571" w:right="319" w:hanging="409"/>
              <w:jc w:val="both"/>
            </w:pPr>
            <w:r>
              <w:t>Currently</w:t>
            </w:r>
            <w:r w:rsidR="002A4AA4" w:rsidRPr="00674E28">
              <w:t>, MOE is to review</w:t>
            </w:r>
            <w:r>
              <w:t>ing</w:t>
            </w:r>
            <w:r w:rsidR="002A4AA4" w:rsidRPr="00674E28">
              <w:t xml:space="preserve"> the Cabinet Paper </w:t>
            </w:r>
            <w:r>
              <w:t>for re-submission</w:t>
            </w:r>
            <w:r w:rsidR="002A4AA4" w:rsidRPr="00674E28">
              <w:t xml:space="preserve"> to SGO for clearance.</w:t>
            </w:r>
          </w:p>
          <w:p w:rsidR="002A4AA4" w:rsidRPr="00674E28" w:rsidRDefault="002A4AA4" w:rsidP="002A4AA4">
            <w:pPr>
              <w:tabs>
                <w:tab w:val="left" w:pos="252"/>
              </w:tabs>
              <w:ind w:left="1571" w:hanging="409"/>
              <w:jc w:val="both"/>
            </w:pPr>
          </w:p>
          <w:p w:rsidR="002A4AA4" w:rsidRPr="00674E28" w:rsidRDefault="002A4AA4" w:rsidP="002A4AA4">
            <w:pPr>
              <w:pStyle w:val="ListParagraph"/>
              <w:numPr>
                <w:ilvl w:val="0"/>
                <w:numId w:val="41"/>
              </w:numPr>
              <w:rPr>
                <w:b/>
                <w:bCs/>
                <w:u w:val="single"/>
              </w:rPr>
            </w:pPr>
            <w:r w:rsidRPr="00674E28">
              <w:rPr>
                <w:b/>
                <w:bCs/>
                <w:u w:val="single"/>
              </w:rPr>
              <w:t>Project Timelines</w:t>
            </w:r>
            <w:r w:rsidRPr="00674E28">
              <w:t xml:space="preserve"> (</w:t>
            </w:r>
            <w:r w:rsidRPr="00674E28">
              <w:rPr>
                <w:b/>
                <w:bCs/>
                <w:u w:val="single"/>
              </w:rPr>
              <w:t xml:space="preserve">Signing of PCA for the Review and Update of the Fiji NIP under Stockholm Convention) </w:t>
            </w:r>
          </w:p>
          <w:p w:rsidR="002A4AA4" w:rsidRPr="00674E28" w:rsidRDefault="002A4AA4" w:rsidP="002A4AA4">
            <w:pPr>
              <w:jc w:val="both"/>
              <w:rPr>
                <w:rFonts w:ascii="Tahoma" w:hAnsi="Tahoma" w:cs="Tahoma"/>
                <w:sz w:val="24"/>
                <w:szCs w:val="24"/>
              </w:rPr>
            </w:pPr>
          </w:p>
          <w:p w:rsidR="002A4AA4" w:rsidRPr="00674E28" w:rsidRDefault="002A4AA4" w:rsidP="002A4AA4">
            <w:pPr>
              <w:pStyle w:val="ListParagraph"/>
              <w:numPr>
                <w:ilvl w:val="0"/>
                <w:numId w:val="46"/>
              </w:numPr>
              <w:tabs>
                <w:tab w:val="clear" w:pos="720"/>
                <w:tab w:val="left" w:pos="888"/>
                <w:tab w:val="num" w:pos="1211"/>
              </w:tabs>
              <w:ind w:left="1571" w:hanging="409"/>
              <w:jc w:val="both"/>
              <w:rPr>
                <w:lang w:val="en-US"/>
              </w:rPr>
            </w:pPr>
            <w:r w:rsidRPr="00674E28">
              <w:rPr>
                <w:lang w:val="en-US"/>
              </w:rPr>
              <w:t>For 24 months from the signing of the Project Cooperation Agreement(PCA)</w:t>
            </w:r>
          </w:p>
          <w:p w:rsidR="002A4AA4" w:rsidRPr="00FA6C63" w:rsidRDefault="002A4AA4" w:rsidP="002A4AA4">
            <w:pPr>
              <w:tabs>
                <w:tab w:val="left" w:pos="619"/>
                <w:tab w:val="left" w:pos="720"/>
              </w:tabs>
              <w:jc w:val="both"/>
            </w:pPr>
          </w:p>
          <w:p w:rsidR="002A4AA4" w:rsidRPr="00FA6C63" w:rsidRDefault="002A4AA4" w:rsidP="002A4AA4">
            <w:pPr>
              <w:pStyle w:val="ListParagraph"/>
              <w:numPr>
                <w:ilvl w:val="0"/>
                <w:numId w:val="3"/>
              </w:numPr>
              <w:tabs>
                <w:tab w:val="left" w:pos="619"/>
                <w:tab w:val="left" w:pos="720"/>
              </w:tabs>
              <w:jc w:val="both"/>
              <w:rPr>
                <w:b/>
                <w:i/>
              </w:rPr>
            </w:pPr>
            <w:r w:rsidRPr="00FA6C63">
              <w:rPr>
                <w:b/>
                <w:i/>
              </w:rPr>
              <w:t>Lack of alignment between the individual and organisational strategy.</w:t>
            </w:r>
          </w:p>
          <w:p w:rsidR="002A4AA4" w:rsidRPr="00FA6C63" w:rsidRDefault="009E66BD" w:rsidP="002A4AA4">
            <w:pPr>
              <w:pStyle w:val="ListParagraph"/>
              <w:numPr>
                <w:ilvl w:val="0"/>
                <w:numId w:val="19"/>
              </w:numPr>
              <w:tabs>
                <w:tab w:val="left" w:pos="619"/>
                <w:tab w:val="left" w:pos="720"/>
                <w:tab w:val="left" w:pos="6761"/>
              </w:tabs>
              <w:ind w:left="911" w:right="229" w:hanging="180"/>
              <w:jc w:val="both"/>
            </w:pPr>
            <w:r>
              <w:t>Requirements of</w:t>
            </w:r>
            <w:r w:rsidR="002A4AA4" w:rsidRPr="00FA6C63">
              <w:t xml:space="preserve"> CBD, </w:t>
            </w:r>
            <w:proofErr w:type="spellStart"/>
            <w:r w:rsidR="002A4AA4" w:rsidRPr="00FA6C63">
              <w:t>Ramsar</w:t>
            </w:r>
            <w:proofErr w:type="spellEnd"/>
            <w:r w:rsidR="002A4AA4" w:rsidRPr="00FA6C63">
              <w:t xml:space="preserve"> and CITES have always been aligned to our Ministry’s and Department’s planning processes. Outputs and targets in the Ministry’s ACP and BP incorporates objectives of CBD, </w:t>
            </w:r>
            <w:proofErr w:type="spellStart"/>
            <w:r w:rsidR="002A4AA4" w:rsidRPr="00FA6C63">
              <w:t>Ramsar</w:t>
            </w:r>
            <w:proofErr w:type="spellEnd"/>
            <w:r w:rsidR="002A4AA4" w:rsidRPr="00FA6C63">
              <w:t xml:space="preserve"> and CITES.</w:t>
            </w:r>
          </w:p>
          <w:p w:rsidR="002A4AA4" w:rsidRPr="00FA6C63" w:rsidRDefault="002A4AA4" w:rsidP="002A4AA4">
            <w:pPr>
              <w:pStyle w:val="ListParagraph"/>
              <w:numPr>
                <w:ilvl w:val="0"/>
                <w:numId w:val="19"/>
              </w:numPr>
              <w:tabs>
                <w:tab w:val="left" w:pos="619"/>
                <w:tab w:val="left" w:pos="720"/>
                <w:tab w:val="left" w:pos="6761"/>
              </w:tabs>
              <w:ind w:left="911" w:right="229" w:hanging="180"/>
              <w:jc w:val="both"/>
            </w:pPr>
            <w:r w:rsidRPr="00FA6C63">
              <w:t>Apart from the ACP, the NBSAP consolidates the objectives of conservation related MEAs and defines an action plan for each.</w:t>
            </w:r>
          </w:p>
          <w:p w:rsidR="002A4AA4" w:rsidRPr="00FA6C63" w:rsidRDefault="002A4AA4" w:rsidP="002A4AA4">
            <w:pPr>
              <w:tabs>
                <w:tab w:val="left" w:pos="619"/>
                <w:tab w:val="left" w:pos="720"/>
              </w:tabs>
            </w:pPr>
          </w:p>
          <w:p w:rsidR="002A4AA4" w:rsidRPr="00FA6C63" w:rsidRDefault="002A4AA4" w:rsidP="002A4AA4">
            <w:pPr>
              <w:pStyle w:val="ListParagraph"/>
              <w:numPr>
                <w:ilvl w:val="0"/>
                <w:numId w:val="3"/>
              </w:numPr>
              <w:tabs>
                <w:tab w:val="left" w:pos="619"/>
                <w:tab w:val="left" w:pos="720"/>
              </w:tabs>
              <w:rPr>
                <w:b/>
                <w:i/>
              </w:rPr>
            </w:pPr>
            <w:r w:rsidRPr="00FA6C63">
              <w:rPr>
                <w:b/>
                <w:i/>
              </w:rPr>
              <w:t xml:space="preserve">Failure to adequately conduct education and awareness on </w:t>
            </w:r>
            <w:proofErr w:type="spellStart"/>
            <w:r w:rsidRPr="00FA6C63">
              <w:rPr>
                <w:b/>
                <w:i/>
              </w:rPr>
              <w:t>MEAs.</w:t>
            </w:r>
            <w:proofErr w:type="spellEnd"/>
          </w:p>
          <w:p w:rsidR="002A4AA4" w:rsidRPr="00FA6C63" w:rsidRDefault="002A4AA4" w:rsidP="002A4AA4">
            <w:pPr>
              <w:tabs>
                <w:tab w:val="left" w:pos="720"/>
                <w:tab w:val="left" w:pos="941"/>
              </w:tabs>
              <w:ind w:left="941" w:hanging="180"/>
            </w:pPr>
            <w:r w:rsidRPr="00FA6C63">
              <w:t xml:space="preserve">- Education and Awareness have been organised around commemoration days for MEAs such as; </w:t>
            </w:r>
          </w:p>
          <w:p w:rsidR="002A4AA4" w:rsidRPr="00FA6C63" w:rsidRDefault="002A4AA4" w:rsidP="002A4AA4">
            <w:pPr>
              <w:pStyle w:val="ListParagraph"/>
              <w:numPr>
                <w:ilvl w:val="0"/>
                <w:numId w:val="5"/>
              </w:numPr>
              <w:tabs>
                <w:tab w:val="left" w:pos="619"/>
                <w:tab w:val="left" w:pos="720"/>
              </w:tabs>
              <w:ind w:right="139"/>
            </w:pPr>
            <w:r w:rsidRPr="00FA6C63">
              <w:t>World biodiversity Day which is celebrated on annually on the 22</w:t>
            </w:r>
            <w:r w:rsidRPr="00FA6C63">
              <w:rPr>
                <w:vertAlign w:val="superscript"/>
              </w:rPr>
              <w:t>nd</w:t>
            </w:r>
            <w:r w:rsidRPr="00FA6C63">
              <w:t xml:space="preserve"> of May.</w:t>
            </w:r>
          </w:p>
          <w:p w:rsidR="002A4AA4" w:rsidRPr="00FA6C63" w:rsidRDefault="002A4AA4" w:rsidP="002A4AA4">
            <w:pPr>
              <w:pStyle w:val="ListParagraph"/>
              <w:numPr>
                <w:ilvl w:val="0"/>
                <w:numId w:val="5"/>
              </w:numPr>
              <w:tabs>
                <w:tab w:val="left" w:pos="619"/>
                <w:tab w:val="left" w:pos="720"/>
              </w:tabs>
              <w:ind w:right="139"/>
            </w:pPr>
            <w:r w:rsidRPr="00FA6C63">
              <w:t>World Wetlands Day celebrated on the 2</w:t>
            </w:r>
            <w:r w:rsidRPr="00FA6C63">
              <w:rPr>
                <w:vertAlign w:val="superscript"/>
              </w:rPr>
              <w:t>nd</w:t>
            </w:r>
            <w:r w:rsidRPr="00FA6C63">
              <w:t xml:space="preserve"> of February.</w:t>
            </w:r>
          </w:p>
          <w:p w:rsidR="002A4AA4" w:rsidRPr="00FA6C63" w:rsidRDefault="002A4AA4" w:rsidP="002A4AA4">
            <w:pPr>
              <w:pStyle w:val="ListParagraph"/>
              <w:numPr>
                <w:ilvl w:val="0"/>
                <w:numId w:val="5"/>
              </w:numPr>
              <w:tabs>
                <w:tab w:val="left" w:pos="619"/>
                <w:tab w:val="left" w:pos="720"/>
              </w:tabs>
              <w:ind w:right="139"/>
            </w:pPr>
            <w:r w:rsidRPr="00FA6C63">
              <w:t>World Environment Day on June 5</w:t>
            </w:r>
            <w:r w:rsidRPr="00FA6C63">
              <w:rPr>
                <w:vertAlign w:val="superscript"/>
              </w:rPr>
              <w:t>th</w:t>
            </w:r>
            <w:r w:rsidRPr="00FA6C63">
              <w:t xml:space="preserve"> </w:t>
            </w:r>
          </w:p>
          <w:p w:rsidR="002A4AA4" w:rsidRPr="00FA6C63" w:rsidRDefault="002A4AA4" w:rsidP="002A4AA4">
            <w:pPr>
              <w:pStyle w:val="ListParagraph"/>
              <w:numPr>
                <w:ilvl w:val="0"/>
                <w:numId w:val="5"/>
              </w:numPr>
              <w:tabs>
                <w:tab w:val="left" w:pos="619"/>
                <w:tab w:val="left" w:pos="720"/>
                <w:tab w:val="left" w:pos="6761"/>
              </w:tabs>
              <w:ind w:right="139"/>
            </w:pPr>
            <w:r w:rsidRPr="00FA6C63">
              <w:lastRenderedPageBreak/>
              <w:t>World Ozone Day on September 16th.</w:t>
            </w:r>
          </w:p>
          <w:p w:rsidR="002A4AA4" w:rsidRPr="00FA6C63" w:rsidRDefault="002A4AA4" w:rsidP="002A4AA4">
            <w:pPr>
              <w:pStyle w:val="ListParagraph"/>
              <w:numPr>
                <w:ilvl w:val="0"/>
                <w:numId w:val="5"/>
              </w:numPr>
              <w:tabs>
                <w:tab w:val="left" w:pos="619"/>
                <w:tab w:val="left" w:pos="720"/>
              </w:tabs>
            </w:pPr>
            <w:r w:rsidRPr="00FA6C63">
              <w:t>World Water Day</w:t>
            </w:r>
          </w:p>
          <w:p w:rsidR="002A4AA4" w:rsidRPr="00FA6C63" w:rsidRDefault="002A4AA4" w:rsidP="002A4AA4">
            <w:pPr>
              <w:pStyle w:val="ListParagraph"/>
              <w:numPr>
                <w:ilvl w:val="0"/>
                <w:numId w:val="5"/>
              </w:numPr>
              <w:tabs>
                <w:tab w:val="left" w:pos="619"/>
                <w:tab w:val="left" w:pos="720"/>
              </w:tabs>
            </w:pPr>
            <w:r w:rsidRPr="00FA6C63">
              <w:t>World Customs Day</w:t>
            </w:r>
          </w:p>
          <w:p w:rsidR="002A4AA4" w:rsidRPr="00FA6C63" w:rsidRDefault="002A4AA4" w:rsidP="002A4AA4">
            <w:pPr>
              <w:pStyle w:val="ListParagraph"/>
              <w:tabs>
                <w:tab w:val="left" w:pos="619"/>
                <w:tab w:val="left" w:pos="720"/>
              </w:tabs>
              <w:ind w:left="2059"/>
            </w:pPr>
          </w:p>
          <w:p w:rsidR="002A4AA4" w:rsidRPr="00FA6C63" w:rsidRDefault="002A4AA4" w:rsidP="002A4AA4">
            <w:pPr>
              <w:pStyle w:val="ListParagraph"/>
              <w:numPr>
                <w:ilvl w:val="0"/>
                <w:numId w:val="1"/>
              </w:numPr>
              <w:tabs>
                <w:tab w:val="left" w:pos="641"/>
              </w:tabs>
              <w:ind w:left="641" w:right="229" w:hanging="281"/>
              <w:jc w:val="both"/>
            </w:pPr>
            <w:r w:rsidRPr="00FA6C63">
              <w:t xml:space="preserve">The days often see various tools and programs developed to disseminate information as widely as possible.  These include awareness brochures and factsheet, drop down banners, posters, television and radio commercials, newspaper supplement, talk back shows, etc. </w:t>
            </w:r>
          </w:p>
          <w:p w:rsidR="002A4AA4" w:rsidRPr="00FA6C63" w:rsidRDefault="002A4AA4" w:rsidP="002A4AA4">
            <w:pPr>
              <w:tabs>
                <w:tab w:val="left" w:pos="619"/>
                <w:tab w:val="left" w:pos="720"/>
              </w:tabs>
            </w:pPr>
          </w:p>
          <w:p w:rsidR="002A4AA4" w:rsidRPr="00FA6C63" w:rsidRDefault="002A4AA4" w:rsidP="002A4AA4">
            <w:pPr>
              <w:pStyle w:val="ListParagraph"/>
              <w:numPr>
                <w:ilvl w:val="0"/>
                <w:numId w:val="3"/>
              </w:numPr>
              <w:tabs>
                <w:tab w:val="left" w:pos="619"/>
                <w:tab w:val="left" w:pos="720"/>
              </w:tabs>
              <w:rPr>
                <w:b/>
                <w:i/>
              </w:rPr>
            </w:pPr>
            <w:r w:rsidRPr="00FA6C63">
              <w:rPr>
                <w:b/>
                <w:i/>
              </w:rPr>
              <w:t xml:space="preserve">Failure to conduct timely and appropriate reviews on the </w:t>
            </w:r>
            <w:proofErr w:type="spellStart"/>
            <w:r w:rsidRPr="00FA6C63">
              <w:rPr>
                <w:b/>
                <w:i/>
              </w:rPr>
              <w:t>MEAs.</w:t>
            </w:r>
            <w:proofErr w:type="spellEnd"/>
          </w:p>
          <w:p w:rsidR="002A4AA4" w:rsidRPr="00FA6C63" w:rsidRDefault="002A4AA4" w:rsidP="002A4AA4">
            <w:pPr>
              <w:tabs>
                <w:tab w:val="left" w:pos="619"/>
                <w:tab w:val="left" w:pos="720"/>
              </w:tabs>
              <w:ind w:left="612"/>
            </w:pPr>
          </w:p>
          <w:p w:rsidR="002A4AA4" w:rsidRPr="00FA6C63" w:rsidRDefault="009E66BD" w:rsidP="002A4AA4">
            <w:pPr>
              <w:pStyle w:val="ListParagraph"/>
              <w:numPr>
                <w:ilvl w:val="0"/>
                <w:numId w:val="20"/>
              </w:numPr>
              <w:tabs>
                <w:tab w:val="left" w:pos="641"/>
              </w:tabs>
              <w:ind w:right="229"/>
              <w:jc w:val="both"/>
            </w:pPr>
            <w:r w:rsidRPr="00FA6C63">
              <w:t>Reviews have</w:t>
            </w:r>
            <w:r w:rsidR="002A4AA4" w:rsidRPr="00FA6C63">
              <w:t xml:space="preserve"> been a challenge to the </w:t>
            </w:r>
            <w:r w:rsidR="003035D5">
              <w:t>Ministry</w:t>
            </w:r>
            <w:r>
              <w:t xml:space="preserve"> </w:t>
            </w:r>
            <w:r w:rsidR="002A4AA4" w:rsidRPr="00FA6C63">
              <w:t>due to manpower</w:t>
            </w:r>
            <w:r>
              <w:t xml:space="preserve"> limitations</w:t>
            </w:r>
            <w:r w:rsidR="002A4AA4" w:rsidRPr="00FA6C63">
              <w:t>.  Reviews of MEAs are normally conducted through the mandated implementation framework and only where funds are available as well. Reviews on MEAs are aligned to the Parties decisions taken at the Conference of the Parties (COP).  National reports are also mandatory for review and information of the COP.</w:t>
            </w:r>
          </w:p>
          <w:p w:rsidR="002A4AA4" w:rsidRPr="00FA6C63" w:rsidRDefault="002A4AA4" w:rsidP="002A4AA4">
            <w:pPr>
              <w:tabs>
                <w:tab w:val="left" w:pos="641"/>
              </w:tabs>
              <w:ind w:left="641" w:hanging="360"/>
              <w:jc w:val="both"/>
            </w:pPr>
          </w:p>
          <w:p w:rsidR="002A4AA4" w:rsidRPr="00FA6C63" w:rsidRDefault="002A4AA4" w:rsidP="002A4AA4">
            <w:pPr>
              <w:pStyle w:val="ListParagraph"/>
              <w:numPr>
                <w:ilvl w:val="0"/>
                <w:numId w:val="20"/>
              </w:numPr>
              <w:ind w:right="229"/>
              <w:jc w:val="both"/>
            </w:pPr>
            <w:r w:rsidRPr="00FA6C63">
              <w:t xml:space="preserve">In the case of national legislations such as the EPS Act 2002, </w:t>
            </w:r>
            <w:r w:rsidR="009E66BD" w:rsidRPr="00FA6C63">
              <w:t>review is</w:t>
            </w:r>
            <w:r w:rsidRPr="00FA6C63">
              <w:t xml:space="preserve"> normally driven by national factors and relevant COP decisions on the </w:t>
            </w:r>
            <w:proofErr w:type="spellStart"/>
            <w:r w:rsidRPr="00FA6C63">
              <w:t>MEAs.</w:t>
            </w:r>
            <w:proofErr w:type="spellEnd"/>
            <w:r w:rsidRPr="00FA6C63">
              <w:t xml:space="preserve">  The EPS Act has been reviewed to accommodate new requirements resulting in the EPS Amendment Act of 2017 which was endorsed by Parliament in 2017. </w:t>
            </w:r>
          </w:p>
          <w:p w:rsidR="002A4AA4" w:rsidRDefault="002A4AA4" w:rsidP="002A4AA4">
            <w:pPr>
              <w:pStyle w:val="ListParagraph"/>
              <w:numPr>
                <w:ilvl w:val="0"/>
                <w:numId w:val="20"/>
              </w:numPr>
              <w:ind w:right="229"/>
              <w:jc w:val="both"/>
            </w:pPr>
            <w:r w:rsidRPr="00FA6C63">
              <w:t xml:space="preserve"> The Fiji NBSAP review process commenced in 2013 based on a COP decision at its 10</w:t>
            </w:r>
            <w:r w:rsidRPr="00FA6C63">
              <w:rPr>
                <w:vertAlign w:val="superscript"/>
              </w:rPr>
              <w:t>th</w:t>
            </w:r>
            <w:r w:rsidRPr="00FA6C63">
              <w:t xml:space="preserve"> sitting and finally completed in 2017.  The revised NBSAP will be tabled in Cabinet this year, 2018. </w:t>
            </w:r>
          </w:p>
          <w:p w:rsidR="002A4AA4" w:rsidRDefault="002A4AA4" w:rsidP="002A4AA4">
            <w:pPr>
              <w:pStyle w:val="ListParagraph"/>
              <w:ind w:right="229"/>
              <w:jc w:val="both"/>
            </w:pPr>
          </w:p>
          <w:p w:rsidR="002A4AA4" w:rsidRPr="00FA6C63" w:rsidRDefault="002A4AA4" w:rsidP="002A4AA4">
            <w:pPr>
              <w:pStyle w:val="ListParagraph"/>
              <w:numPr>
                <w:ilvl w:val="0"/>
                <w:numId w:val="3"/>
              </w:numPr>
              <w:tabs>
                <w:tab w:val="left" w:pos="619"/>
                <w:tab w:val="left" w:pos="720"/>
              </w:tabs>
              <w:jc w:val="both"/>
              <w:rPr>
                <w:b/>
                <w:i/>
              </w:rPr>
            </w:pPr>
            <w:r w:rsidRPr="00FA6C63">
              <w:rPr>
                <w:b/>
                <w:i/>
              </w:rPr>
              <w:t xml:space="preserve">More capacity building is needed for </w:t>
            </w:r>
            <w:proofErr w:type="spellStart"/>
            <w:r w:rsidRPr="00FA6C63">
              <w:rPr>
                <w:b/>
                <w:i/>
              </w:rPr>
              <w:t>MEAs.</w:t>
            </w:r>
            <w:proofErr w:type="spellEnd"/>
          </w:p>
          <w:p w:rsidR="002A4AA4" w:rsidRPr="00FA6C63" w:rsidRDefault="002A4AA4" w:rsidP="002A4AA4">
            <w:pPr>
              <w:pStyle w:val="ListParagraph"/>
              <w:tabs>
                <w:tab w:val="left" w:pos="619"/>
                <w:tab w:val="left" w:pos="720"/>
              </w:tabs>
              <w:ind w:left="360"/>
              <w:jc w:val="both"/>
              <w:rPr>
                <w:b/>
                <w:i/>
              </w:rPr>
            </w:pPr>
          </w:p>
          <w:p w:rsidR="002A4AA4" w:rsidRPr="00FA6C63" w:rsidRDefault="002A4AA4" w:rsidP="002A4AA4">
            <w:pPr>
              <w:pStyle w:val="ListParagraph"/>
              <w:numPr>
                <w:ilvl w:val="0"/>
                <w:numId w:val="21"/>
              </w:numPr>
              <w:tabs>
                <w:tab w:val="left" w:pos="619"/>
                <w:tab w:val="left" w:pos="720"/>
              </w:tabs>
              <w:ind w:left="641" w:right="229" w:hanging="450"/>
              <w:jc w:val="both"/>
            </w:pPr>
            <w:r w:rsidRPr="00FA6C63">
              <w:t xml:space="preserve">International and regional capacity building workshops and meetings have been hosted by the Fiji Government over the years and provided an opportunity for local practitioners and policy makers to </w:t>
            </w:r>
            <w:r w:rsidRPr="00FA6C63">
              <w:lastRenderedPageBreak/>
              <w:t xml:space="preserve">participate.  </w:t>
            </w:r>
          </w:p>
          <w:p w:rsidR="002A4AA4" w:rsidRPr="00FA6C63" w:rsidRDefault="002A4AA4" w:rsidP="002A4AA4">
            <w:pPr>
              <w:pStyle w:val="ListParagraph"/>
              <w:numPr>
                <w:ilvl w:val="0"/>
                <w:numId w:val="21"/>
              </w:numPr>
              <w:tabs>
                <w:tab w:val="left" w:pos="619"/>
                <w:tab w:val="left" w:pos="720"/>
              </w:tabs>
              <w:ind w:left="641" w:right="229" w:hanging="450"/>
              <w:jc w:val="both"/>
            </w:pPr>
            <w:r w:rsidRPr="00FA6C63">
              <w:t xml:space="preserve">Capacity Building technical workshops were organised specifically in collaboration with the CBD, RAMSAR and CITES Convention Secretariats and regional organisations like SPREP targeting practitioners, border control officers, police and RFMF officers, fisheries and forestry officers, policy makers, biosecurity officers, community representatives, and relevant stakeholders </w:t>
            </w:r>
          </w:p>
          <w:p w:rsidR="002A4AA4" w:rsidRPr="00FA6C63" w:rsidRDefault="002A4AA4" w:rsidP="002A4AA4">
            <w:pPr>
              <w:tabs>
                <w:tab w:val="left" w:pos="619"/>
                <w:tab w:val="left" w:pos="720"/>
              </w:tabs>
              <w:rPr>
                <w:b/>
                <w:i/>
              </w:rPr>
            </w:pPr>
          </w:p>
          <w:p w:rsidR="002A4AA4" w:rsidRPr="00FA6C63" w:rsidRDefault="002A4AA4" w:rsidP="002A4AA4">
            <w:pPr>
              <w:pStyle w:val="ListParagraph"/>
              <w:numPr>
                <w:ilvl w:val="0"/>
                <w:numId w:val="3"/>
              </w:numPr>
              <w:tabs>
                <w:tab w:val="left" w:pos="619"/>
                <w:tab w:val="left" w:pos="720"/>
              </w:tabs>
              <w:rPr>
                <w:b/>
                <w:i/>
              </w:rPr>
            </w:pPr>
            <w:r w:rsidRPr="00FA6C63">
              <w:rPr>
                <w:b/>
                <w:i/>
              </w:rPr>
              <w:t xml:space="preserve">Lack of in-house and capacity building for </w:t>
            </w:r>
            <w:proofErr w:type="spellStart"/>
            <w:r w:rsidRPr="00FA6C63">
              <w:rPr>
                <w:b/>
                <w:i/>
              </w:rPr>
              <w:t>MEAs.</w:t>
            </w:r>
            <w:proofErr w:type="spellEnd"/>
          </w:p>
          <w:p w:rsidR="002A4AA4" w:rsidRPr="00FA6C63" w:rsidRDefault="002A4AA4" w:rsidP="002A4AA4">
            <w:pPr>
              <w:pStyle w:val="ListParagraph"/>
              <w:tabs>
                <w:tab w:val="left" w:pos="619"/>
                <w:tab w:val="left" w:pos="720"/>
              </w:tabs>
              <w:ind w:left="360"/>
              <w:rPr>
                <w:b/>
                <w:i/>
              </w:rPr>
            </w:pPr>
          </w:p>
          <w:p w:rsidR="002A4AA4" w:rsidRPr="00FA6C63" w:rsidRDefault="009E66BD" w:rsidP="002A4AA4">
            <w:pPr>
              <w:pStyle w:val="ListParagraph"/>
              <w:numPr>
                <w:ilvl w:val="0"/>
                <w:numId w:val="22"/>
              </w:numPr>
              <w:tabs>
                <w:tab w:val="left" w:pos="619"/>
                <w:tab w:val="left" w:pos="720"/>
              </w:tabs>
              <w:ind w:right="229"/>
              <w:jc w:val="both"/>
            </w:pPr>
            <w:r>
              <w:t>The Ministry staff have</w:t>
            </w:r>
            <w:r w:rsidR="002A4AA4" w:rsidRPr="00FA6C63">
              <w:t xml:space="preserve"> access to capacity building programs annually.  These are made possible through their participation in regional and international workshops/meetings.  </w:t>
            </w:r>
          </w:p>
          <w:p w:rsidR="002A4AA4" w:rsidRPr="00FA6C63" w:rsidRDefault="002A4AA4" w:rsidP="002A4AA4">
            <w:pPr>
              <w:pStyle w:val="ListParagraph"/>
              <w:tabs>
                <w:tab w:val="left" w:pos="619"/>
                <w:tab w:val="left" w:pos="720"/>
              </w:tabs>
              <w:ind w:right="229"/>
              <w:jc w:val="both"/>
              <w:rPr>
                <w:b/>
                <w:i/>
              </w:rPr>
            </w:pPr>
          </w:p>
          <w:p w:rsidR="002A4AA4" w:rsidRPr="00FA6C63" w:rsidRDefault="002A4AA4" w:rsidP="002A4AA4">
            <w:pPr>
              <w:pStyle w:val="ListParagraph"/>
              <w:numPr>
                <w:ilvl w:val="0"/>
                <w:numId w:val="3"/>
              </w:numPr>
              <w:tabs>
                <w:tab w:val="left" w:pos="619"/>
                <w:tab w:val="left" w:pos="720"/>
              </w:tabs>
              <w:rPr>
                <w:b/>
                <w:i/>
              </w:rPr>
            </w:pPr>
            <w:r w:rsidRPr="00FA6C63">
              <w:rPr>
                <w:b/>
                <w:i/>
              </w:rPr>
              <w:t>Adequate management is needed to handle tasks</w:t>
            </w:r>
          </w:p>
          <w:p w:rsidR="002A4AA4" w:rsidRPr="00FA6C63" w:rsidRDefault="002A4AA4" w:rsidP="002A4AA4">
            <w:pPr>
              <w:pStyle w:val="ListParagraph"/>
              <w:tabs>
                <w:tab w:val="left" w:pos="619"/>
                <w:tab w:val="left" w:pos="720"/>
              </w:tabs>
              <w:ind w:left="360"/>
              <w:rPr>
                <w:b/>
                <w:i/>
              </w:rPr>
            </w:pPr>
          </w:p>
          <w:p w:rsidR="002A4AA4" w:rsidRPr="00FA6C63" w:rsidRDefault="002A4AA4" w:rsidP="002A4AA4">
            <w:pPr>
              <w:pStyle w:val="ListParagraph"/>
              <w:numPr>
                <w:ilvl w:val="0"/>
                <w:numId w:val="23"/>
              </w:numPr>
              <w:tabs>
                <w:tab w:val="left" w:pos="619"/>
                <w:tab w:val="left" w:pos="720"/>
              </w:tabs>
              <w:ind w:left="641"/>
            </w:pPr>
            <w:r w:rsidRPr="00FA6C63">
              <w:t xml:space="preserve"> </w:t>
            </w:r>
            <w:r w:rsidR="009E66BD">
              <w:t>A strong coalition of commitment and resourcing at all levels has been critical and will continue to play a strong role in</w:t>
            </w:r>
            <w:r w:rsidRPr="00FA6C63">
              <w:t xml:space="preserve"> ensur</w:t>
            </w:r>
            <w:r w:rsidR="009E66BD">
              <w:t>ing</w:t>
            </w:r>
            <w:r w:rsidRPr="00FA6C63">
              <w:t xml:space="preserve"> all obligations under MEAs are </w:t>
            </w:r>
            <w:r w:rsidR="009E66BD">
              <w:t>met</w:t>
            </w:r>
            <w:r w:rsidRPr="00FA6C63">
              <w:t xml:space="preserve">. </w:t>
            </w:r>
          </w:p>
          <w:p w:rsidR="002A4AA4" w:rsidRPr="00DA6021" w:rsidRDefault="002A4AA4" w:rsidP="002A4AA4">
            <w:pPr>
              <w:pStyle w:val="ListParagraph"/>
              <w:tabs>
                <w:tab w:val="left" w:pos="619"/>
                <w:tab w:val="left" w:pos="720"/>
              </w:tabs>
              <w:ind w:left="641"/>
              <w:rPr>
                <w:highlight w:val="green"/>
              </w:rPr>
            </w:pPr>
          </w:p>
        </w:tc>
      </w:tr>
      <w:tr w:rsidR="002A4AA4" w:rsidTr="002A4AA4">
        <w:tc>
          <w:tcPr>
            <w:tcW w:w="2924" w:type="dxa"/>
          </w:tcPr>
          <w:p w:rsidR="002A4AA4" w:rsidRDefault="002A4AA4" w:rsidP="002A4AA4"/>
        </w:tc>
        <w:tc>
          <w:tcPr>
            <w:tcW w:w="4235" w:type="dxa"/>
          </w:tcPr>
          <w:p w:rsidR="002A4AA4" w:rsidRDefault="002A4AA4" w:rsidP="002A4AA4"/>
        </w:tc>
        <w:tc>
          <w:tcPr>
            <w:tcW w:w="7236" w:type="dxa"/>
          </w:tcPr>
          <w:p w:rsidR="002A4AA4" w:rsidRPr="00213638" w:rsidRDefault="002A4AA4" w:rsidP="002A4AA4">
            <w:pPr>
              <w:pStyle w:val="ListParagraph"/>
              <w:numPr>
                <w:ilvl w:val="0"/>
                <w:numId w:val="2"/>
              </w:numPr>
              <w:rPr>
                <w:b/>
              </w:rPr>
            </w:pPr>
            <w:r w:rsidRPr="00213638">
              <w:rPr>
                <w:b/>
              </w:rPr>
              <w:t>Accountability and Reporting Relationships</w:t>
            </w:r>
          </w:p>
          <w:p w:rsidR="002A4AA4" w:rsidRPr="00DA6021" w:rsidRDefault="002A4AA4" w:rsidP="002A4AA4">
            <w:pPr>
              <w:pStyle w:val="ListParagraph"/>
              <w:numPr>
                <w:ilvl w:val="0"/>
                <w:numId w:val="11"/>
              </w:numPr>
              <w:rPr>
                <w:b/>
                <w:i/>
              </w:rPr>
            </w:pPr>
            <w:r w:rsidRPr="00DA6021">
              <w:rPr>
                <w:b/>
                <w:i/>
              </w:rPr>
              <w:t>Lack of commitment noted at the COP</w:t>
            </w:r>
          </w:p>
          <w:p w:rsidR="002A4AA4" w:rsidRPr="00DA6021" w:rsidRDefault="002A4AA4" w:rsidP="002A4AA4">
            <w:pPr>
              <w:pStyle w:val="ListParagraph"/>
              <w:numPr>
                <w:ilvl w:val="0"/>
                <w:numId w:val="1"/>
              </w:numPr>
              <w:rPr>
                <w:i/>
              </w:rPr>
            </w:pPr>
            <w:r w:rsidRPr="00DA6021">
              <w:rPr>
                <w:i/>
              </w:rPr>
              <w:t>Fiji has been very involved in COP meetings;</w:t>
            </w:r>
          </w:p>
          <w:p w:rsidR="002A4AA4" w:rsidRDefault="002A4AA4" w:rsidP="002A4AA4">
            <w:pPr>
              <w:pStyle w:val="ListParagraph"/>
              <w:numPr>
                <w:ilvl w:val="0"/>
                <w:numId w:val="24"/>
              </w:numPr>
            </w:pPr>
            <w:r>
              <w:t>Fiji has been nominated to represent the Asia-Pacific region as COP Bureau member in the CBD.</w:t>
            </w:r>
          </w:p>
          <w:p w:rsidR="002A4AA4" w:rsidRDefault="002A4AA4" w:rsidP="002A4AA4">
            <w:pPr>
              <w:pStyle w:val="ListParagraph"/>
              <w:numPr>
                <w:ilvl w:val="0"/>
                <w:numId w:val="24"/>
              </w:numPr>
            </w:pPr>
            <w:r>
              <w:t xml:space="preserve">Fiji has been represented at COP meetings and have made interventions accordingly for CBD, </w:t>
            </w:r>
            <w:proofErr w:type="spellStart"/>
            <w:r>
              <w:t>Ramsar</w:t>
            </w:r>
            <w:proofErr w:type="spellEnd"/>
            <w:r>
              <w:t>, CMS and CITES.</w:t>
            </w:r>
          </w:p>
          <w:p w:rsidR="002A4AA4" w:rsidRDefault="002A4AA4" w:rsidP="002A4AA4">
            <w:pPr>
              <w:pStyle w:val="ListParagraph"/>
              <w:numPr>
                <w:ilvl w:val="0"/>
                <w:numId w:val="24"/>
              </w:numPr>
            </w:pPr>
            <w:r>
              <w:t>Fiji’s has been influential in the decisions taken at COP, specifically for CITES COP17 in South Africa when Fiji successfully led the proposal to include rays and nautilus in Appendix II of the CITES.</w:t>
            </w:r>
          </w:p>
          <w:p w:rsidR="002A4AA4" w:rsidRDefault="002A4AA4" w:rsidP="002A4AA4">
            <w:pPr>
              <w:pStyle w:val="ListParagraph"/>
              <w:ind w:left="1080"/>
            </w:pPr>
          </w:p>
          <w:p w:rsidR="002A4AA4" w:rsidRPr="00DA6021" w:rsidRDefault="002A4AA4" w:rsidP="002A4AA4">
            <w:pPr>
              <w:pStyle w:val="ListParagraph"/>
              <w:numPr>
                <w:ilvl w:val="0"/>
                <w:numId w:val="11"/>
              </w:numPr>
              <w:rPr>
                <w:b/>
                <w:i/>
              </w:rPr>
            </w:pPr>
            <w:r w:rsidRPr="00DA6021">
              <w:rPr>
                <w:b/>
                <w:i/>
              </w:rPr>
              <w:t>Information from the COP needs to be disseminate</w:t>
            </w:r>
            <w:r>
              <w:rPr>
                <w:b/>
                <w:i/>
              </w:rPr>
              <w:t>d to the stakeholders regularly</w:t>
            </w:r>
          </w:p>
          <w:p w:rsidR="002A4AA4" w:rsidRPr="00DA6021" w:rsidRDefault="002A4AA4" w:rsidP="002A4AA4">
            <w:pPr>
              <w:pStyle w:val="ListParagraph"/>
              <w:numPr>
                <w:ilvl w:val="0"/>
                <w:numId w:val="1"/>
              </w:numPr>
              <w:jc w:val="both"/>
              <w:rPr>
                <w:i/>
              </w:rPr>
            </w:pPr>
            <w:r w:rsidRPr="00DA6021">
              <w:rPr>
                <w:i/>
              </w:rPr>
              <w:lastRenderedPageBreak/>
              <w:t>COP delegates upon their return submitted reports to the management. These reports included decisions of COPs which are then disseminated t</w:t>
            </w:r>
            <w:r>
              <w:rPr>
                <w:i/>
              </w:rPr>
              <w:t>hrough the following mechanisms</w:t>
            </w:r>
            <w:r w:rsidR="00882599">
              <w:rPr>
                <w:i/>
              </w:rPr>
              <w:t xml:space="preserve"> (improvements)</w:t>
            </w:r>
            <w:r>
              <w:rPr>
                <w:i/>
              </w:rPr>
              <w:t>:</w:t>
            </w:r>
            <w:r w:rsidRPr="00DA6021">
              <w:rPr>
                <w:i/>
              </w:rPr>
              <w:t xml:space="preserve"> </w:t>
            </w:r>
          </w:p>
          <w:p w:rsidR="002A4AA4" w:rsidRDefault="002A4AA4" w:rsidP="002A4AA4">
            <w:pPr>
              <w:pStyle w:val="ListParagraph"/>
              <w:numPr>
                <w:ilvl w:val="0"/>
                <w:numId w:val="14"/>
              </w:numPr>
              <w:ind w:left="1031" w:hanging="540"/>
              <w:jc w:val="both"/>
            </w:pPr>
            <w:r>
              <w:t>CITES COP through the Fiji Islands CITES Scientific Council and Fiji CITES Management Authority and the Fiji National Environment Council.</w:t>
            </w:r>
          </w:p>
          <w:p w:rsidR="002A4AA4" w:rsidRDefault="002A4AA4" w:rsidP="002A4AA4">
            <w:pPr>
              <w:pStyle w:val="ListParagraph"/>
              <w:numPr>
                <w:ilvl w:val="0"/>
                <w:numId w:val="14"/>
              </w:numPr>
              <w:ind w:left="1031" w:hanging="540"/>
              <w:jc w:val="both"/>
            </w:pPr>
            <w:r>
              <w:t>CBD COP through the Fiji NBSAP steering Committee and the National Environment Council.</w:t>
            </w:r>
          </w:p>
          <w:p w:rsidR="002A4AA4" w:rsidRDefault="002A4AA4" w:rsidP="002A4AA4">
            <w:pPr>
              <w:pStyle w:val="ListParagraph"/>
              <w:numPr>
                <w:ilvl w:val="0"/>
                <w:numId w:val="14"/>
              </w:numPr>
              <w:ind w:left="1031" w:hanging="540"/>
              <w:jc w:val="both"/>
            </w:pPr>
            <w:r>
              <w:t xml:space="preserve">Information is also disseminated through the different thematic committees which have been established through the EMA 2005, EPS 2002, and through other mechanisms established under the various </w:t>
            </w:r>
            <w:proofErr w:type="spellStart"/>
            <w:r>
              <w:t>MEAs.</w:t>
            </w:r>
            <w:proofErr w:type="spellEnd"/>
          </w:p>
          <w:p w:rsidR="002A4AA4" w:rsidRDefault="002A4AA4" w:rsidP="002A4AA4"/>
          <w:p w:rsidR="002A4AA4" w:rsidRPr="00B07074" w:rsidRDefault="002A4AA4" w:rsidP="002A4AA4">
            <w:pPr>
              <w:pStyle w:val="ListParagraph"/>
              <w:numPr>
                <w:ilvl w:val="0"/>
                <w:numId w:val="11"/>
              </w:numPr>
              <w:rPr>
                <w:b/>
                <w:i/>
              </w:rPr>
            </w:pPr>
            <w:r w:rsidRPr="00B07074">
              <w:rPr>
                <w:b/>
                <w:i/>
              </w:rPr>
              <w:t>Lack of co</w:t>
            </w:r>
            <w:r>
              <w:rPr>
                <w:b/>
                <w:i/>
              </w:rPr>
              <w:t>ordination amongst stakeholders</w:t>
            </w:r>
            <w:r w:rsidRPr="00B07074">
              <w:rPr>
                <w:b/>
                <w:i/>
              </w:rPr>
              <w:t xml:space="preserve"> </w:t>
            </w:r>
          </w:p>
          <w:p w:rsidR="002A4AA4" w:rsidRPr="00DA6021" w:rsidRDefault="002A4AA4" w:rsidP="002A4AA4">
            <w:pPr>
              <w:pStyle w:val="ListParagraph"/>
              <w:numPr>
                <w:ilvl w:val="0"/>
                <w:numId w:val="1"/>
              </w:numPr>
              <w:rPr>
                <w:i/>
              </w:rPr>
            </w:pPr>
            <w:r w:rsidRPr="00DA6021">
              <w:rPr>
                <w:i/>
              </w:rPr>
              <w:t xml:space="preserve">The works of the CBD and CITES are coordinated through the following mechanisms: </w:t>
            </w:r>
          </w:p>
          <w:p w:rsidR="002A4AA4" w:rsidRDefault="002A4AA4" w:rsidP="002A4AA4">
            <w:pPr>
              <w:pStyle w:val="ListParagraph"/>
              <w:numPr>
                <w:ilvl w:val="0"/>
                <w:numId w:val="16"/>
              </w:numPr>
              <w:ind w:left="1031" w:hanging="450"/>
            </w:pPr>
            <w:r>
              <w:t xml:space="preserve">Fiji CITES Scientific Council and Fiji CITES Management Authority for CITES, and; </w:t>
            </w:r>
          </w:p>
          <w:p w:rsidR="002A4AA4" w:rsidRDefault="002A4AA4" w:rsidP="002A4AA4">
            <w:pPr>
              <w:pStyle w:val="ListParagraph"/>
              <w:numPr>
                <w:ilvl w:val="0"/>
                <w:numId w:val="16"/>
              </w:numPr>
              <w:ind w:left="1031" w:hanging="450"/>
            </w:pPr>
            <w:r>
              <w:t>CBD is coordinated through the following structure.</w:t>
            </w:r>
          </w:p>
          <w:p w:rsidR="002A4AA4" w:rsidRDefault="002A4AA4" w:rsidP="002A4AA4">
            <w:pPr>
              <w:ind w:left="1031" w:hanging="450"/>
            </w:pPr>
          </w:p>
          <w:p w:rsidR="002A4AA4" w:rsidRDefault="002A4AA4" w:rsidP="002A4AA4"/>
          <w:p w:rsidR="002A4AA4" w:rsidRDefault="002A4AA4" w:rsidP="002A4AA4">
            <w:pPr>
              <w:pStyle w:val="ListParagraph"/>
              <w:ind w:left="1440"/>
            </w:pPr>
          </w:p>
          <w:p w:rsidR="002A4AA4" w:rsidRDefault="002A4AA4" w:rsidP="002A4AA4">
            <w:pPr>
              <w:pStyle w:val="ListParagraph"/>
              <w:ind w:left="1440"/>
            </w:pPr>
            <w:r w:rsidRPr="00A52012">
              <w:rPr>
                <w:noProof/>
                <w:lang w:val="en-US"/>
              </w:rPr>
              <w:drawing>
                <wp:anchor distT="0" distB="0" distL="114300" distR="114300" simplePos="0" relativeHeight="251639296" behindDoc="0" locked="0" layoutInCell="1" allowOverlap="1" wp14:anchorId="13902A84" wp14:editId="1CBBB87C">
                  <wp:simplePos x="0" y="0"/>
                  <wp:positionH relativeFrom="column">
                    <wp:posOffset>-2540</wp:posOffset>
                  </wp:positionH>
                  <wp:positionV relativeFrom="paragraph">
                    <wp:posOffset>116840</wp:posOffset>
                  </wp:positionV>
                  <wp:extent cx="4400550" cy="5305425"/>
                  <wp:effectExtent l="38100" t="0" r="19050" b="0"/>
                  <wp:wrapThrough wrapText="bothSides">
                    <wp:wrapPolygon edited="0">
                      <wp:start x="17205" y="6127"/>
                      <wp:lineTo x="16738" y="6282"/>
                      <wp:lineTo x="16738" y="7523"/>
                      <wp:lineTo x="-187" y="7523"/>
                      <wp:lineTo x="-187" y="13728"/>
                      <wp:lineTo x="16738" y="13728"/>
                      <wp:lineTo x="16738" y="14969"/>
                      <wp:lineTo x="17205" y="14969"/>
                      <wp:lineTo x="17205" y="15512"/>
                      <wp:lineTo x="21600" y="15512"/>
                      <wp:lineTo x="21600" y="8997"/>
                      <wp:lineTo x="21132" y="8842"/>
                      <wp:lineTo x="21319" y="8764"/>
                      <wp:lineTo x="21319" y="7523"/>
                      <wp:lineTo x="20665" y="7523"/>
                      <wp:lineTo x="21600" y="7290"/>
                      <wp:lineTo x="21600" y="6127"/>
                      <wp:lineTo x="17205" y="6127"/>
                    </wp:wrapPolygon>
                  </wp:wrapThrough>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page">
                    <wp14:pctWidth>0</wp14:pctWidth>
                  </wp14:sizeRelH>
                  <wp14:sizeRelV relativeFrom="page">
                    <wp14:pctHeight>0</wp14:pctHeight>
                  </wp14:sizeRelV>
                </wp:anchor>
              </w:drawing>
            </w:r>
          </w:p>
          <w:p w:rsidR="002A4AA4" w:rsidRDefault="002A4AA4" w:rsidP="002A4AA4">
            <w:pPr>
              <w:pStyle w:val="ListParagraph"/>
              <w:ind w:left="1440"/>
            </w:pPr>
          </w:p>
          <w:p w:rsidR="002A4AA4" w:rsidRDefault="002A4AA4" w:rsidP="002A4AA4">
            <w:pPr>
              <w:pStyle w:val="ListParagraph"/>
              <w:ind w:left="1440"/>
            </w:pPr>
          </w:p>
          <w:p w:rsidR="002A4AA4" w:rsidRPr="00B07074" w:rsidRDefault="002A4AA4" w:rsidP="002A4AA4">
            <w:pPr>
              <w:pStyle w:val="ListParagraph"/>
              <w:numPr>
                <w:ilvl w:val="0"/>
                <w:numId w:val="11"/>
              </w:numPr>
              <w:jc w:val="both"/>
              <w:rPr>
                <w:b/>
                <w:i/>
              </w:rPr>
            </w:pPr>
            <w:r w:rsidRPr="00B07074">
              <w:rPr>
                <w:b/>
                <w:i/>
              </w:rPr>
              <w:t>Unclear roles and accountabilities of focal and implementing agencies.</w:t>
            </w:r>
          </w:p>
          <w:p w:rsidR="002A4AA4" w:rsidRDefault="002A4AA4" w:rsidP="002A4AA4">
            <w:pPr>
              <w:pStyle w:val="ListParagraph"/>
              <w:numPr>
                <w:ilvl w:val="0"/>
                <w:numId w:val="1"/>
              </w:numPr>
              <w:jc w:val="both"/>
              <w:rPr>
                <w:b/>
                <w:i/>
              </w:rPr>
            </w:pPr>
            <w:r w:rsidRPr="00B07074">
              <w:rPr>
                <w:b/>
                <w:i/>
              </w:rPr>
              <w:t xml:space="preserve">Roles is clearly stipulated in the following legislations and policies/Strategies; </w:t>
            </w:r>
          </w:p>
          <w:p w:rsidR="002A4AA4" w:rsidRPr="00B07074" w:rsidRDefault="002A4AA4" w:rsidP="002A4AA4">
            <w:pPr>
              <w:pStyle w:val="ListParagraph"/>
              <w:jc w:val="both"/>
              <w:rPr>
                <w:b/>
                <w:i/>
              </w:rPr>
            </w:pPr>
          </w:p>
          <w:p w:rsidR="002A4AA4" w:rsidRDefault="002A4AA4" w:rsidP="002A4AA4">
            <w:pPr>
              <w:pStyle w:val="ListParagraph"/>
              <w:numPr>
                <w:ilvl w:val="0"/>
                <w:numId w:val="17"/>
              </w:numPr>
              <w:ind w:left="671"/>
            </w:pPr>
            <w:r>
              <w:t xml:space="preserve">EPS Act 2002 for CITES, </w:t>
            </w:r>
          </w:p>
          <w:p w:rsidR="002A4AA4" w:rsidRDefault="002A4AA4" w:rsidP="002A4AA4">
            <w:pPr>
              <w:pStyle w:val="ListParagraph"/>
              <w:numPr>
                <w:ilvl w:val="0"/>
                <w:numId w:val="17"/>
              </w:numPr>
              <w:ind w:left="671"/>
            </w:pPr>
            <w:r>
              <w:t xml:space="preserve">FNBSAP and FNBSAP – IF clearly articulates the roles of key stakeholders. </w:t>
            </w:r>
          </w:p>
          <w:p w:rsidR="002A4AA4" w:rsidRDefault="002A4AA4" w:rsidP="002A4AA4">
            <w:pPr>
              <w:ind w:left="671" w:hanging="360"/>
            </w:pPr>
          </w:p>
          <w:p w:rsidR="002A4AA4" w:rsidRPr="00B07074" w:rsidRDefault="002A4AA4" w:rsidP="002A4AA4">
            <w:pPr>
              <w:pStyle w:val="ListParagraph"/>
              <w:numPr>
                <w:ilvl w:val="0"/>
                <w:numId w:val="11"/>
              </w:numPr>
              <w:rPr>
                <w:b/>
                <w:i/>
              </w:rPr>
            </w:pPr>
            <w:r w:rsidRPr="00B07074">
              <w:rPr>
                <w:b/>
                <w:i/>
              </w:rPr>
              <w:t>Reports both internal and external needs to be maintained by the Department.</w:t>
            </w:r>
          </w:p>
          <w:p w:rsidR="002A4AA4" w:rsidRDefault="002A4AA4" w:rsidP="002A4AA4">
            <w:pPr>
              <w:pStyle w:val="ListParagraph"/>
              <w:numPr>
                <w:ilvl w:val="0"/>
                <w:numId w:val="28"/>
              </w:numPr>
            </w:pPr>
            <w:r>
              <w:t>This has been the practice and all reports external and internal are kept in the registry of the Department.</w:t>
            </w:r>
          </w:p>
          <w:p w:rsidR="002A4AA4" w:rsidRDefault="002A4AA4" w:rsidP="002A4AA4"/>
          <w:p w:rsidR="002A4AA4" w:rsidRPr="00B07074" w:rsidRDefault="002A4AA4" w:rsidP="002A4AA4">
            <w:pPr>
              <w:pStyle w:val="ListParagraph"/>
              <w:numPr>
                <w:ilvl w:val="0"/>
                <w:numId w:val="11"/>
              </w:numPr>
              <w:rPr>
                <w:b/>
                <w:i/>
              </w:rPr>
            </w:pPr>
            <w:r w:rsidRPr="00B07074">
              <w:rPr>
                <w:b/>
                <w:i/>
              </w:rPr>
              <w:t>Monitoring of activities in the implementation of the MEAs</w:t>
            </w:r>
          </w:p>
          <w:p w:rsidR="002A4AA4" w:rsidRDefault="002A4AA4" w:rsidP="002A4AA4">
            <w:pPr>
              <w:pStyle w:val="ListParagraph"/>
              <w:numPr>
                <w:ilvl w:val="0"/>
                <w:numId w:val="26"/>
              </w:numPr>
              <w:ind w:left="551" w:hanging="180"/>
              <w:jc w:val="both"/>
            </w:pPr>
            <w:r>
              <w:t>Monitoring mechanisms and systems are available but lack implementation.   It needs strengthening and enhancing to ensure effectiveness.  It also needs resources, both financial and personnel.</w:t>
            </w:r>
          </w:p>
          <w:p w:rsidR="002A4AA4" w:rsidRDefault="002A4AA4" w:rsidP="002A4AA4">
            <w:pPr>
              <w:pStyle w:val="ListParagraph"/>
            </w:pPr>
          </w:p>
          <w:p w:rsidR="002A4AA4" w:rsidRPr="00B07074" w:rsidRDefault="002A4AA4" w:rsidP="002A4AA4">
            <w:pPr>
              <w:pStyle w:val="ListParagraph"/>
              <w:numPr>
                <w:ilvl w:val="0"/>
                <w:numId w:val="11"/>
              </w:numPr>
              <w:rPr>
                <w:b/>
                <w:i/>
              </w:rPr>
            </w:pPr>
            <w:r w:rsidRPr="00B07074">
              <w:rPr>
                <w:b/>
                <w:i/>
              </w:rPr>
              <w:t>MEAs needs to be maintained</w:t>
            </w:r>
          </w:p>
          <w:p w:rsidR="002A4AA4" w:rsidRDefault="002A4AA4" w:rsidP="002A4AA4">
            <w:pPr>
              <w:pStyle w:val="ListParagraph"/>
              <w:numPr>
                <w:ilvl w:val="0"/>
                <w:numId w:val="27"/>
              </w:numPr>
              <w:ind w:left="551" w:right="229" w:hanging="191"/>
              <w:jc w:val="both"/>
            </w:pPr>
            <w:r>
              <w:t xml:space="preserve">Fiji needs to ensure all obligations under the various MEAs are maintained. These are internationally legal binding instruments, Fiji as sovereign nation agreed to be party to. By becoming parties to these MEAs, a declaration is made to comply with all requirements of the </w:t>
            </w:r>
            <w:proofErr w:type="spellStart"/>
            <w:r>
              <w:t>MEAs.</w:t>
            </w:r>
            <w:proofErr w:type="spellEnd"/>
            <w:r>
              <w:t xml:space="preserve">  </w:t>
            </w:r>
          </w:p>
          <w:p w:rsidR="002A4AA4" w:rsidRDefault="002A4AA4" w:rsidP="002A4AA4">
            <w:pPr>
              <w:pStyle w:val="ListParagraph"/>
              <w:numPr>
                <w:ilvl w:val="0"/>
                <w:numId w:val="27"/>
              </w:numPr>
              <w:ind w:left="551" w:right="229" w:hanging="191"/>
              <w:jc w:val="both"/>
            </w:pPr>
            <w:r>
              <w:t xml:space="preserve">Government </w:t>
            </w:r>
            <w:r w:rsidR="00882599">
              <w:t>will continue</w:t>
            </w:r>
            <w:r>
              <w:t xml:space="preserve"> to </w:t>
            </w:r>
            <w:r w:rsidR="00882599">
              <w:t>show leadership and</w:t>
            </w:r>
            <w:r>
              <w:t xml:space="preserve"> political commitment to address MEAs, and resource the appropriate implementation focal points to ensure compliance.</w:t>
            </w:r>
          </w:p>
          <w:p w:rsidR="002A4AA4" w:rsidRPr="00213638" w:rsidRDefault="002A4AA4" w:rsidP="002A4AA4">
            <w:pPr>
              <w:pStyle w:val="ListParagraph"/>
              <w:ind w:left="360"/>
            </w:pPr>
          </w:p>
        </w:tc>
      </w:tr>
      <w:tr w:rsidR="002A4AA4" w:rsidTr="002A4AA4">
        <w:tc>
          <w:tcPr>
            <w:tcW w:w="2924" w:type="dxa"/>
          </w:tcPr>
          <w:p w:rsidR="002A4AA4" w:rsidRDefault="002A4AA4" w:rsidP="002A4AA4"/>
        </w:tc>
        <w:tc>
          <w:tcPr>
            <w:tcW w:w="4235" w:type="dxa"/>
          </w:tcPr>
          <w:p w:rsidR="002A4AA4" w:rsidRDefault="002A4AA4" w:rsidP="002A4AA4"/>
        </w:tc>
        <w:tc>
          <w:tcPr>
            <w:tcW w:w="7236" w:type="dxa"/>
          </w:tcPr>
          <w:p w:rsidR="002A4AA4" w:rsidRPr="0099357A" w:rsidRDefault="002A4AA4" w:rsidP="002A4AA4">
            <w:pPr>
              <w:pStyle w:val="ListParagraph"/>
              <w:numPr>
                <w:ilvl w:val="0"/>
                <w:numId w:val="2"/>
              </w:numPr>
              <w:rPr>
                <w:b/>
              </w:rPr>
            </w:pPr>
            <w:r w:rsidRPr="0099357A">
              <w:rPr>
                <w:b/>
              </w:rPr>
              <w:t>Overall Conclusion</w:t>
            </w:r>
          </w:p>
          <w:p w:rsidR="002A4AA4" w:rsidRDefault="002A4AA4" w:rsidP="002A4AA4">
            <w:pPr>
              <w:rPr>
                <w:b/>
              </w:rPr>
            </w:pPr>
          </w:p>
          <w:p w:rsidR="002A4AA4" w:rsidRPr="0099357A" w:rsidRDefault="002A4AA4" w:rsidP="002A4AA4">
            <w:pPr>
              <w:ind w:left="131" w:right="229"/>
              <w:jc w:val="both"/>
              <w:rPr>
                <w:b/>
                <w:i/>
                <w:lang w:val="en-US"/>
              </w:rPr>
            </w:pPr>
            <w:r w:rsidRPr="0099357A">
              <w:rPr>
                <w:b/>
                <w:i/>
                <w:lang w:val="en-US"/>
              </w:rPr>
              <w:t xml:space="preserve">The effectiveness of the implementation of the requirements of </w:t>
            </w:r>
            <w:r w:rsidRPr="0099357A">
              <w:rPr>
                <w:b/>
                <w:i/>
                <w:lang w:val="en-US"/>
              </w:rPr>
              <w:lastRenderedPageBreak/>
              <w:t xml:space="preserve">multilateral agreements is </w:t>
            </w:r>
            <w:proofErr w:type="spellStart"/>
            <w:r w:rsidRPr="0099357A">
              <w:rPr>
                <w:b/>
                <w:i/>
                <w:lang w:val="en-US"/>
              </w:rPr>
              <w:t>weakend</w:t>
            </w:r>
            <w:proofErr w:type="spellEnd"/>
            <w:r w:rsidRPr="0099357A">
              <w:rPr>
                <w:b/>
                <w:i/>
                <w:lang w:val="en-US"/>
              </w:rPr>
              <w:t xml:space="preserve"> by a lack of legislations and policies  and the absence of SOP and national plans to support the implementation of </w:t>
            </w:r>
            <w:r>
              <w:rPr>
                <w:b/>
                <w:i/>
                <w:lang w:val="en-US"/>
              </w:rPr>
              <w:t>certain environmental agreements. T</w:t>
            </w:r>
            <w:r w:rsidRPr="0099357A">
              <w:rPr>
                <w:b/>
                <w:i/>
                <w:lang w:val="en-US"/>
              </w:rPr>
              <w:t>he</w:t>
            </w:r>
            <w:r>
              <w:rPr>
                <w:b/>
                <w:i/>
                <w:lang w:val="en-US"/>
              </w:rPr>
              <w:t>re is a lack of formal arrangements between DOE and other stakeholders responsible for the implementation of the</w:t>
            </w:r>
            <w:r w:rsidRPr="0099357A">
              <w:rPr>
                <w:b/>
                <w:i/>
                <w:lang w:val="en-US"/>
              </w:rPr>
              <w:t xml:space="preserve"> requirements </w:t>
            </w:r>
            <w:r>
              <w:rPr>
                <w:b/>
                <w:i/>
                <w:lang w:val="en-US"/>
              </w:rPr>
              <w:t xml:space="preserve">of the conventions. </w:t>
            </w:r>
            <w:r w:rsidRPr="0099357A">
              <w:rPr>
                <w:b/>
                <w:i/>
                <w:lang w:val="en-US"/>
              </w:rPr>
              <w:t>However, despite the above and the lack in resources, the DOE and implementing agencies are adequately implementing requirements of multilateral environment agreements.</w:t>
            </w:r>
          </w:p>
          <w:p w:rsidR="002A4AA4" w:rsidRPr="0099357A" w:rsidRDefault="002A4AA4" w:rsidP="002A4AA4">
            <w:pPr>
              <w:rPr>
                <w:b/>
              </w:rPr>
            </w:pPr>
          </w:p>
          <w:p w:rsidR="002A4AA4" w:rsidRDefault="003035D5" w:rsidP="002A4AA4">
            <w:pPr>
              <w:pStyle w:val="ListParagraph"/>
              <w:numPr>
                <w:ilvl w:val="0"/>
                <w:numId w:val="30"/>
              </w:numPr>
              <w:tabs>
                <w:tab w:val="left" w:pos="6251"/>
                <w:tab w:val="left" w:pos="6431"/>
                <w:tab w:val="left" w:pos="6521"/>
              </w:tabs>
              <w:ind w:right="499"/>
              <w:jc w:val="both"/>
            </w:pPr>
            <w:r>
              <w:t>Ministry</w:t>
            </w:r>
            <w:r w:rsidR="00882599">
              <w:t xml:space="preserve"> has</w:t>
            </w:r>
            <w:r w:rsidR="002A4AA4">
              <w:t xml:space="preserve"> MOUs with Environmental NGOs that are implementing partners for MEAs on the ground. Since most environmental MEAs are trying to address cross-cutting issues, an integrated approach is adopted to implement these MEAs, through the different committees and is driven by sectors that are mandated to address key issues. To enhance what is currently in operational additional resources specifically human resources.  </w:t>
            </w:r>
          </w:p>
          <w:p w:rsidR="002A4AA4" w:rsidRPr="000F0DDA" w:rsidRDefault="002A4AA4" w:rsidP="002A4AA4">
            <w:pPr>
              <w:pStyle w:val="ListParagraph"/>
              <w:ind w:right="319"/>
              <w:jc w:val="both"/>
            </w:pPr>
          </w:p>
        </w:tc>
      </w:tr>
      <w:tr w:rsidR="002A4AA4" w:rsidTr="002A4AA4">
        <w:tc>
          <w:tcPr>
            <w:tcW w:w="2924" w:type="dxa"/>
          </w:tcPr>
          <w:p w:rsidR="002A4AA4" w:rsidRDefault="002A4AA4" w:rsidP="002A4AA4"/>
        </w:tc>
        <w:tc>
          <w:tcPr>
            <w:tcW w:w="4235" w:type="dxa"/>
          </w:tcPr>
          <w:p w:rsidR="002A4AA4" w:rsidRDefault="002A4AA4" w:rsidP="002A4AA4"/>
        </w:tc>
        <w:tc>
          <w:tcPr>
            <w:tcW w:w="7236" w:type="dxa"/>
          </w:tcPr>
          <w:p w:rsidR="002A4AA4" w:rsidRPr="0096303A" w:rsidRDefault="002A4AA4" w:rsidP="002A4AA4">
            <w:pPr>
              <w:pStyle w:val="ListParagraph"/>
              <w:numPr>
                <w:ilvl w:val="0"/>
                <w:numId w:val="2"/>
              </w:numPr>
              <w:rPr>
                <w:b/>
              </w:rPr>
            </w:pPr>
            <w:r w:rsidRPr="0096303A">
              <w:rPr>
                <w:b/>
              </w:rPr>
              <w:t>General Recommendations</w:t>
            </w:r>
          </w:p>
          <w:p w:rsidR="002A4AA4" w:rsidRDefault="002A4AA4" w:rsidP="002A4AA4">
            <w:pPr>
              <w:pStyle w:val="ListParagraph"/>
              <w:ind w:left="360"/>
              <w:rPr>
                <w:b/>
                <w:i/>
              </w:rPr>
            </w:pPr>
            <w:r w:rsidRPr="0096303A">
              <w:rPr>
                <w:b/>
                <w:i/>
              </w:rPr>
              <w:t xml:space="preserve">The audit recommends that the </w:t>
            </w:r>
            <w:r w:rsidR="003035D5">
              <w:rPr>
                <w:b/>
                <w:i/>
              </w:rPr>
              <w:t>Ministry</w:t>
            </w:r>
            <w:r w:rsidR="00882599">
              <w:rPr>
                <w:b/>
                <w:i/>
              </w:rPr>
              <w:t xml:space="preserve"> </w:t>
            </w:r>
            <w:r w:rsidRPr="0096303A">
              <w:rPr>
                <w:b/>
                <w:i/>
              </w:rPr>
              <w:t xml:space="preserve">of Environment intensely pursue the review of the necessary legislation and policies and draft standard operating procedure to empower and ensure consistency in practices undertaken by all stakeholders. Awareness on the conventions and its requirements should be created amongst all stakeholders. Apart from strengthening the management of conventions by ensuring all required documentation are maintained, records management system and reporting system for the conventions are improved, the DOE need to be adequately resourced to enable it to effectively implement the requirements of the </w:t>
            </w:r>
            <w:proofErr w:type="spellStart"/>
            <w:r w:rsidRPr="0096303A">
              <w:rPr>
                <w:b/>
                <w:i/>
              </w:rPr>
              <w:t>MEAs.</w:t>
            </w:r>
            <w:proofErr w:type="spellEnd"/>
          </w:p>
          <w:p w:rsidR="002A4AA4" w:rsidRPr="0096303A" w:rsidRDefault="002A4AA4" w:rsidP="002A4AA4">
            <w:pPr>
              <w:pStyle w:val="ListParagraph"/>
              <w:ind w:left="360"/>
              <w:rPr>
                <w:b/>
                <w:i/>
              </w:rPr>
            </w:pPr>
          </w:p>
          <w:p w:rsidR="002A4AA4" w:rsidRPr="00360CE7" w:rsidRDefault="002A4AA4" w:rsidP="00882599">
            <w:pPr>
              <w:pStyle w:val="ListParagraph"/>
              <w:numPr>
                <w:ilvl w:val="0"/>
                <w:numId w:val="29"/>
              </w:numPr>
              <w:ind w:right="229"/>
              <w:jc w:val="both"/>
            </w:pPr>
            <w:r w:rsidRPr="00360CE7">
              <w:t xml:space="preserve">Agree with the recommendations, specifically with the need to </w:t>
            </w:r>
            <w:r w:rsidR="00882599">
              <w:t>review</w:t>
            </w:r>
            <w:r w:rsidRPr="00360CE7">
              <w:t xml:space="preserve"> SOPs</w:t>
            </w:r>
            <w:r w:rsidR="00882599">
              <w:t xml:space="preserve"> (which is almost complete)</w:t>
            </w:r>
            <w:r w:rsidRPr="00360CE7">
              <w:t xml:space="preserve"> and require additional resourcing especially human resources.</w:t>
            </w:r>
          </w:p>
        </w:tc>
      </w:tr>
    </w:tbl>
    <w:p w:rsidR="00516E94" w:rsidRDefault="00516E94" w:rsidP="00882599"/>
    <w:sectPr w:rsidR="00516E94" w:rsidSect="00D8258D">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B3BBD"/>
    <w:multiLevelType w:val="hybridMultilevel"/>
    <w:tmpl w:val="000055A6"/>
    <w:lvl w:ilvl="0" w:tplc="04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730A8"/>
    <w:multiLevelType w:val="hybridMultilevel"/>
    <w:tmpl w:val="A3C67596"/>
    <w:lvl w:ilvl="0" w:tplc="2F6819CC">
      <w:start w:val="1"/>
      <w:numFmt w:val="lowerRoman"/>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7DA5C93"/>
    <w:multiLevelType w:val="hybridMultilevel"/>
    <w:tmpl w:val="8E4C89E6"/>
    <w:lvl w:ilvl="0" w:tplc="2F6819CC">
      <w:start w:val="1"/>
      <w:numFmt w:val="lowerRoman"/>
      <w:lvlText w:val="%1."/>
      <w:lvlJc w:val="left"/>
      <w:pPr>
        <w:ind w:left="1440" w:hanging="360"/>
      </w:pPr>
      <w:rPr>
        <w:rFonts w:hint="default"/>
      </w:r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44A0C8A"/>
    <w:multiLevelType w:val="hybridMultilevel"/>
    <w:tmpl w:val="677A193A"/>
    <w:lvl w:ilvl="0" w:tplc="04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896D4A"/>
    <w:multiLevelType w:val="hybridMultilevel"/>
    <w:tmpl w:val="3A423E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7344B51"/>
    <w:multiLevelType w:val="hybridMultilevel"/>
    <w:tmpl w:val="0C626BF0"/>
    <w:lvl w:ilvl="0" w:tplc="4C4207CA">
      <w:start w:val="3"/>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6EE0E6DA">
      <w:start w:val="4"/>
      <w:numFmt w:val="upperLetter"/>
      <w:lvlText w:val="%5&gt;"/>
      <w:lvlJc w:val="left"/>
      <w:pPr>
        <w:ind w:left="3960" w:hanging="360"/>
      </w:pPr>
      <w:rPr>
        <w:rFonts w:hint="default"/>
        <w:b/>
        <w:u w:val="single"/>
      </w:r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8ED60FE"/>
    <w:multiLevelType w:val="hybridMultilevel"/>
    <w:tmpl w:val="68503FA2"/>
    <w:lvl w:ilvl="0" w:tplc="04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BD5F0B"/>
    <w:multiLevelType w:val="hybridMultilevel"/>
    <w:tmpl w:val="F64206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2F162B"/>
    <w:multiLevelType w:val="hybridMultilevel"/>
    <w:tmpl w:val="9A8683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2B10AD1"/>
    <w:multiLevelType w:val="hybridMultilevel"/>
    <w:tmpl w:val="3410CE8A"/>
    <w:lvl w:ilvl="0" w:tplc="04090017">
      <w:start w:val="1"/>
      <w:numFmt w:val="lowerLetter"/>
      <w:lvlText w:val="%1)"/>
      <w:lvlJc w:val="left"/>
      <w:pPr>
        <w:tabs>
          <w:tab w:val="num" w:pos="720"/>
        </w:tabs>
        <w:ind w:left="720" w:hanging="360"/>
      </w:pPr>
      <w:rPr>
        <w:rFonts w:hint="default"/>
      </w:rPr>
    </w:lvl>
    <w:lvl w:ilvl="1" w:tplc="99F61F50" w:tentative="1">
      <w:start w:val="1"/>
      <w:numFmt w:val="bullet"/>
      <w:lvlText w:val="•"/>
      <w:lvlJc w:val="left"/>
      <w:pPr>
        <w:tabs>
          <w:tab w:val="num" w:pos="1440"/>
        </w:tabs>
        <w:ind w:left="1440" w:hanging="360"/>
      </w:pPr>
      <w:rPr>
        <w:rFonts w:ascii="Arial" w:hAnsi="Arial" w:hint="default"/>
      </w:rPr>
    </w:lvl>
    <w:lvl w:ilvl="2" w:tplc="863884BC" w:tentative="1">
      <w:start w:val="1"/>
      <w:numFmt w:val="bullet"/>
      <w:lvlText w:val="•"/>
      <w:lvlJc w:val="left"/>
      <w:pPr>
        <w:tabs>
          <w:tab w:val="num" w:pos="2160"/>
        </w:tabs>
        <w:ind w:left="2160" w:hanging="360"/>
      </w:pPr>
      <w:rPr>
        <w:rFonts w:ascii="Arial" w:hAnsi="Arial" w:hint="default"/>
      </w:rPr>
    </w:lvl>
    <w:lvl w:ilvl="3" w:tplc="968CEB7A" w:tentative="1">
      <w:start w:val="1"/>
      <w:numFmt w:val="bullet"/>
      <w:lvlText w:val="•"/>
      <w:lvlJc w:val="left"/>
      <w:pPr>
        <w:tabs>
          <w:tab w:val="num" w:pos="2880"/>
        </w:tabs>
        <w:ind w:left="2880" w:hanging="360"/>
      </w:pPr>
      <w:rPr>
        <w:rFonts w:ascii="Arial" w:hAnsi="Arial" w:hint="default"/>
      </w:rPr>
    </w:lvl>
    <w:lvl w:ilvl="4" w:tplc="454A8B5C" w:tentative="1">
      <w:start w:val="1"/>
      <w:numFmt w:val="bullet"/>
      <w:lvlText w:val="•"/>
      <w:lvlJc w:val="left"/>
      <w:pPr>
        <w:tabs>
          <w:tab w:val="num" w:pos="3600"/>
        </w:tabs>
        <w:ind w:left="3600" w:hanging="360"/>
      </w:pPr>
      <w:rPr>
        <w:rFonts w:ascii="Arial" w:hAnsi="Arial" w:hint="default"/>
      </w:rPr>
    </w:lvl>
    <w:lvl w:ilvl="5" w:tplc="F06A9304" w:tentative="1">
      <w:start w:val="1"/>
      <w:numFmt w:val="bullet"/>
      <w:lvlText w:val="•"/>
      <w:lvlJc w:val="left"/>
      <w:pPr>
        <w:tabs>
          <w:tab w:val="num" w:pos="4320"/>
        </w:tabs>
        <w:ind w:left="4320" w:hanging="360"/>
      </w:pPr>
      <w:rPr>
        <w:rFonts w:ascii="Arial" w:hAnsi="Arial" w:hint="default"/>
      </w:rPr>
    </w:lvl>
    <w:lvl w:ilvl="6" w:tplc="A9F46FD8" w:tentative="1">
      <w:start w:val="1"/>
      <w:numFmt w:val="bullet"/>
      <w:lvlText w:val="•"/>
      <w:lvlJc w:val="left"/>
      <w:pPr>
        <w:tabs>
          <w:tab w:val="num" w:pos="5040"/>
        </w:tabs>
        <w:ind w:left="5040" w:hanging="360"/>
      </w:pPr>
      <w:rPr>
        <w:rFonts w:ascii="Arial" w:hAnsi="Arial" w:hint="default"/>
      </w:rPr>
    </w:lvl>
    <w:lvl w:ilvl="7" w:tplc="401A8186" w:tentative="1">
      <w:start w:val="1"/>
      <w:numFmt w:val="bullet"/>
      <w:lvlText w:val="•"/>
      <w:lvlJc w:val="left"/>
      <w:pPr>
        <w:tabs>
          <w:tab w:val="num" w:pos="5760"/>
        </w:tabs>
        <w:ind w:left="5760" w:hanging="360"/>
      </w:pPr>
      <w:rPr>
        <w:rFonts w:ascii="Arial" w:hAnsi="Arial" w:hint="default"/>
      </w:rPr>
    </w:lvl>
    <w:lvl w:ilvl="8" w:tplc="89F062CA" w:tentative="1">
      <w:start w:val="1"/>
      <w:numFmt w:val="bullet"/>
      <w:lvlText w:val="•"/>
      <w:lvlJc w:val="left"/>
      <w:pPr>
        <w:tabs>
          <w:tab w:val="num" w:pos="6480"/>
        </w:tabs>
        <w:ind w:left="6480" w:hanging="360"/>
      </w:pPr>
      <w:rPr>
        <w:rFonts w:ascii="Arial" w:hAnsi="Arial" w:hint="default"/>
      </w:rPr>
    </w:lvl>
  </w:abstractNum>
  <w:abstractNum w:abstractNumId="10">
    <w:nsid w:val="288B046E"/>
    <w:multiLevelType w:val="hybridMultilevel"/>
    <w:tmpl w:val="32488210"/>
    <w:lvl w:ilvl="0" w:tplc="E72C38EC">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BE70460"/>
    <w:multiLevelType w:val="hybridMultilevel"/>
    <w:tmpl w:val="25DE2648"/>
    <w:lvl w:ilvl="0" w:tplc="04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410A7E"/>
    <w:multiLevelType w:val="hybridMultilevel"/>
    <w:tmpl w:val="853A7B82"/>
    <w:lvl w:ilvl="0" w:tplc="744028DA">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710567"/>
    <w:multiLevelType w:val="hybridMultilevel"/>
    <w:tmpl w:val="D1A6498E"/>
    <w:lvl w:ilvl="0" w:tplc="E72C38EC">
      <w:start w:val="1"/>
      <w:numFmt w:val="lowerRoman"/>
      <w:lvlText w:val="%1)"/>
      <w:lvlJc w:val="left"/>
      <w:pPr>
        <w:ind w:left="2232" w:hanging="720"/>
      </w:pPr>
      <w:rPr>
        <w:rFonts w:hint="default"/>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4">
    <w:nsid w:val="339C253A"/>
    <w:multiLevelType w:val="hybridMultilevel"/>
    <w:tmpl w:val="D97280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6BF0B0A"/>
    <w:multiLevelType w:val="hybridMultilevel"/>
    <w:tmpl w:val="4B6E2CC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C4E36B9"/>
    <w:multiLevelType w:val="hybridMultilevel"/>
    <w:tmpl w:val="D52A64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AC51B2"/>
    <w:multiLevelType w:val="hybridMultilevel"/>
    <w:tmpl w:val="B3428354"/>
    <w:lvl w:ilvl="0" w:tplc="04090017">
      <w:start w:val="1"/>
      <w:numFmt w:val="lowerLetter"/>
      <w:lvlText w:val="%1)"/>
      <w:lvlJc w:val="left"/>
      <w:pPr>
        <w:ind w:left="4320" w:hanging="18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25E4F53"/>
    <w:multiLevelType w:val="hybridMultilevel"/>
    <w:tmpl w:val="8B50EEA0"/>
    <w:lvl w:ilvl="0" w:tplc="749E4AF2">
      <w:start w:val="1"/>
      <w:numFmt w:val="lowerRoman"/>
      <w:lvlText w:val="%1."/>
      <w:lvlJc w:val="right"/>
      <w:pPr>
        <w:ind w:left="4320" w:hanging="18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690007"/>
    <w:multiLevelType w:val="hybridMultilevel"/>
    <w:tmpl w:val="58922A52"/>
    <w:lvl w:ilvl="0" w:tplc="0409001B">
      <w:start w:val="1"/>
      <w:numFmt w:val="lowerRoman"/>
      <w:lvlText w:val="%1."/>
      <w:lvlJc w:val="right"/>
      <w:pPr>
        <w:ind w:left="1339" w:hanging="360"/>
      </w:pPr>
    </w:lvl>
    <w:lvl w:ilvl="1" w:tplc="04090019" w:tentative="1">
      <w:start w:val="1"/>
      <w:numFmt w:val="lowerLetter"/>
      <w:lvlText w:val="%2."/>
      <w:lvlJc w:val="left"/>
      <w:pPr>
        <w:ind w:left="2059" w:hanging="360"/>
      </w:pPr>
    </w:lvl>
    <w:lvl w:ilvl="2" w:tplc="0409001B" w:tentative="1">
      <w:start w:val="1"/>
      <w:numFmt w:val="lowerRoman"/>
      <w:lvlText w:val="%3."/>
      <w:lvlJc w:val="right"/>
      <w:pPr>
        <w:ind w:left="2779" w:hanging="180"/>
      </w:pPr>
    </w:lvl>
    <w:lvl w:ilvl="3" w:tplc="0409000F" w:tentative="1">
      <w:start w:val="1"/>
      <w:numFmt w:val="decimal"/>
      <w:lvlText w:val="%4."/>
      <w:lvlJc w:val="left"/>
      <w:pPr>
        <w:ind w:left="3499" w:hanging="360"/>
      </w:pPr>
    </w:lvl>
    <w:lvl w:ilvl="4" w:tplc="04090019" w:tentative="1">
      <w:start w:val="1"/>
      <w:numFmt w:val="lowerLetter"/>
      <w:lvlText w:val="%5."/>
      <w:lvlJc w:val="left"/>
      <w:pPr>
        <w:ind w:left="4219" w:hanging="360"/>
      </w:pPr>
    </w:lvl>
    <w:lvl w:ilvl="5" w:tplc="0409001B" w:tentative="1">
      <w:start w:val="1"/>
      <w:numFmt w:val="lowerRoman"/>
      <w:lvlText w:val="%6."/>
      <w:lvlJc w:val="right"/>
      <w:pPr>
        <w:ind w:left="4939" w:hanging="180"/>
      </w:pPr>
    </w:lvl>
    <w:lvl w:ilvl="6" w:tplc="0409000F" w:tentative="1">
      <w:start w:val="1"/>
      <w:numFmt w:val="decimal"/>
      <w:lvlText w:val="%7."/>
      <w:lvlJc w:val="left"/>
      <w:pPr>
        <w:ind w:left="5659" w:hanging="360"/>
      </w:pPr>
    </w:lvl>
    <w:lvl w:ilvl="7" w:tplc="04090019" w:tentative="1">
      <w:start w:val="1"/>
      <w:numFmt w:val="lowerLetter"/>
      <w:lvlText w:val="%8."/>
      <w:lvlJc w:val="left"/>
      <w:pPr>
        <w:ind w:left="6379" w:hanging="360"/>
      </w:pPr>
    </w:lvl>
    <w:lvl w:ilvl="8" w:tplc="0409001B" w:tentative="1">
      <w:start w:val="1"/>
      <w:numFmt w:val="lowerRoman"/>
      <w:lvlText w:val="%9."/>
      <w:lvlJc w:val="right"/>
      <w:pPr>
        <w:ind w:left="7099" w:hanging="180"/>
      </w:pPr>
    </w:lvl>
  </w:abstractNum>
  <w:abstractNum w:abstractNumId="20">
    <w:nsid w:val="48396A24"/>
    <w:multiLevelType w:val="hybridMultilevel"/>
    <w:tmpl w:val="5E5696F2"/>
    <w:lvl w:ilvl="0" w:tplc="C53066FC">
      <w:start w:val="3"/>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1">
    <w:nsid w:val="4A9E50E5"/>
    <w:multiLevelType w:val="hybridMultilevel"/>
    <w:tmpl w:val="557A7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BDA27F2"/>
    <w:multiLevelType w:val="hybridMultilevel"/>
    <w:tmpl w:val="2F2E7940"/>
    <w:lvl w:ilvl="0" w:tplc="0409001B">
      <w:start w:val="1"/>
      <w:numFmt w:val="lowerRoman"/>
      <w:lvlText w:val="%1."/>
      <w:lvlJc w:val="right"/>
      <w:pPr>
        <w:ind w:left="1788" w:hanging="360"/>
      </w:pPr>
    </w:lvl>
    <w:lvl w:ilvl="1" w:tplc="04090019" w:tentative="1">
      <w:start w:val="1"/>
      <w:numFmt w:val="lowerLetter"/>
      <w:lvlText w:val="%2."/>
      <w:lvlJc w:val="left"/>
      <w:pPr>
        <w:ind w:left="2508" w:hanging="360"/>
      </w:pPr>
    </w:lvl>
    <w:lvl w:ilvl="2" w:tplc="0409001B" w:tentative="1">
      <w:start w:val="1"/>
      <w:numFmt w:val="lowerRoman"/>
      <w:lvlText w:val="%3."/>
      <w:lvlJc w:val="right"/>
      <w:pPr>
        <w:ind w:left="3228" w:hanging="180"/>
      </w:pPr>
    </w:lvl>
    <w:lvl w:ilvl="3" w:tplc="0409000F" w:tentative="1">
      <w:start w:val="1"/>
      <w:numFmt w:val="decimal"/>
      <w:lvlText w:val="%4."/>
      <w:lvlJc w:val="left"/>
      <w:pPr>
        <w:ind w:left="3948" w:hanging="360"/>
      </w:pPr>
    </w:lvl>
    <w:lvl w:ilvl="4" w:tplc="04090019" w:tentative="1">
      <w:start w:val="1"/>
      <w:numFmt w:val="lowerLetter"/>
      <w:lvlText w:val="%5."/>
      <w:lvlJc w:val="left"/>
      <w:pPr>
        <w:ind w:left="4668" w:hanging="360"/>
      </w:pPr>
    </w:lvl>
    <w:lvl w:ilvl="5" w:tplc="0409001B" w:tentative="1">
      <w:start w:val="1"/>
      <w:numFmt w:val="lowerRoman"/>
      <w:lvlText w:val="%6."/>
      <w:lvlJc w:val="right"/>
      <w:pPr>
        <w:ind w:left="5388" w:hanging="180"/>
      </w:pPr>
    </w:lvl>
    <w:lvl w:ilvl="6" w:tplc="0409000F" w:tentative="1">
      <w:start w:val="1"/>
      <w:numFmt w:val="decimal"/>
      <w:lvlText w:val="%7."/>
      <w:lvlJc w:val="left"/>
      <w:pPr>
        <w:ind w:left="6108" w:hanging="360"/>
      </w:pPr>
    </w:lvl>
    <w:lvl w:ilvl="7" w:tplc="04090019" w:tentative="1">
      <w:start w:val="1"/>
      <w:numFmt w:val="lowerLetter"/>
      <w:lvlText w:val="%8."/>
      <w:lvlJc w:val="left"/>
      <w:pPr>
        <w:ind w:left="6828" w:hanging="360"/>
      </w:pPr>
    </w:lvl>
    <w:lvl w:ilvl="8" w:tplc="0409001B" w:tentative="1">
      <w:start w:val="1"/>
      <w:numFmt w:val="lowerRoman"/>
      <w:lvlText w:val="%9."/>
      <w:lvlJc w:val="right"/>
      <w:pPr>
        <w:ind w:left="7548" w:hanging="180"/>
      </w:pPr>
    </w:lvl>
  </w:abstractNum>
  <w:abstractNum w:abstractNumId="23">
    <w:nsid w:val="4C55224A"/>
    <w:multiLevelType w:val="hybridMultilevel"/>
    <w:tmpl w:val="74C2BC08"/>
    <w:lvl w:ilvl="0" w:tplc="E72C38EC">
      <w:start w:val="1"/>
      <w:numFmt w:val="lowerRoman"/>
      <w:lvlText w:val="%1)"/>
      <w:lvlJc w:val="left"/>
      <w:pPr>
        <w:ind w:left="1590" w:hanging="720"/>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24">
    <w:nsid w:val="4E46089B"/>
    <w:multiLevelType w:val="hybridMultilevel"/>
    <w:tmpl w:val="B4303420"/>
    <w:lvl w:ilvl="0" w:tplc="04090017">
      <w:start w:val="1"/>
      <w:numFmt w:val="lowerLetter"/>
      <w:lvlText w:val="%1)"/>
      <w:lvlJc w:val="left"/>
      <w:pPr>
        <w:ind w:left="2340" w:hanging="360"/>
      </w:pPr>
    </w:lvl>
    <w:lvl w:ilvl="1" w:tplc="04090019">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5">
    <w:nsid w:val="506336E9"/>
    <w:multiLevelType w:val="hybridMultilevel"/>
    <w:tmpl w:val="A2E6E5CC"/>
    <w:lvl w:ilvl="0" w:tplc="A91C3A44">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50EF2643"/>
    <w:multiLevelType w:val="hybridMultilevel"/>
    <w:tmpl w:val="1E2A8194"/>
    <w:lvl w:ilvl="0" w:tplc="0409001B">
      <w:start w:val="1"/>
      <w:numFmt w:val="lowerRoman"/>
      <w:lvlText w:val="%1."/>
      <w:lvlJc w:val="right"/>
      <w:pPr>
        <w:ind w:left="1301" w:hanging="360"/>
      </w:pPr>
    </w:lvl>
    <w:lvl w:ilvl="1" w:tplc="04090019" w:tentative="1">
      <w:start w:val="1"/>
      <w:numFmt w:val="lowerLetter"/>
      <w:lvlText w:val="%2."/>
      <w:lvlJc w:val="left"/>
      <w:pPr>
        <w:ind w:left="2021" w:hanging="360"/>
      </w:pPr>
    </w:lvl>
    <w:lvl w:ilvl="2" w:tplc="0409001B" w:tentative="1">
      <w:start w:val="1"/>
      <w:numFmt w:val="lowerRoman"/>
      <w:lvlText w:val="%3."/>
      <w:lvlJc w:val="right"/>
      <w:pPr>
        <w:ind w:left="2741" w:hanging="180"/>
      </w:pPr>
    </w:lvl>
    <w:lvl w:ilvl="3" w:tplc="0409000F" w:tentative="1">
      <w:start w:val="1"/>
      <w:numFmt w:val="decimal"/>
      <w:lvlText w:val="%4."/>
      <w:lvlJc w:val="left"/>
      <w:pPr>
        <w:ind w:left="3461" w:hanging="360"/>
      </w:pPr>
    </w:lvl>
    <w:lvl w:ilvl="4" w:tplc="04090019" w:tentative="1">
      <w:start w:val="1"/>
      <w:numFmt w:val="lowerLetter"/>
      <w:lvlText w:val="%5."/>
      <w:lvlJc w:val="left"/>
      <w:pPr>
        <w:ind w:left="4181" w:hanging="360"/>
      </w:pPr>
    </w:lvl>
    <w:lvl w:ilvl="5" w:tplc="0409001B" w:tentative="1">
      <w:start w:val="1"/>
      <w:numFmt w:val="lowerRoman"/>
      <w:lvlText w:val="%6."/>
      <w:lvlJc w:val="right"/>
      <w:pPr>
        <w:ind w:left="4901" w:hanging="180"/>
      </w:pPr>
    </w:lvl>
    <w:lvl w:ilvl="6" w:tplc="0409000F" w:tentative="1">
      <w:start w:val="1"/>
      <w:numFmt w:val="decimal"/>
      <w:lvlText w:val="%7."/>
      <w:lvlJc w:val="left"/>
      <w:pPr>
        <w:ind w:left="5621" w:hanging="360"/>
      </w:pPr>
    </w:lvl>
    <w:lvl w:ilvl="7" w:tplc="04090019" w:tentative="1">
      <w:start w:val="1"/>
      <w:numFmt w:val="lowerLetter"/>
      <w:lvlText w:val="%8."/>
      <w:lvlJc w:val="left"/>
      <w:pPr>
        <w:ind w:left="6341" w:hanging="360"/>
      </w:pPr>
    </w:lvl>
    <w:lvl w:ilvl="8" w:tplc="0409001B" w:tentative="1">
      <w:start w:val="1"/>
      <w:numFmt w:val="lowerRoman"/>
      <w:lvlText w:val="%9."/>
      <w:lvlJc w:val="right"/>
      <w:pPr>
        <w:ind w:left="7061" w:hanging="180"/>
      </w:pPr>
    </w:lvl>
  </w:abstractNum>
  <w:abstractNum w:abstractNumId="27">
    <w:nsid w:val="50F50ED8"/>
    <w:multiLevelType w:val="hybridMultilevel"/>
    <w:tmpl w:val="6F80E110"/>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55EC17B1"/>
    <w:multiLevelType w:val="hybridMultilevel"/>
    <w:tmpl w:val="4176CCCE"/>
    <w:lvl w:ilvl="0" w:tplc="E72C38E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AF232B4"/>
    <w:multiLevelType w:val="hybridMultilevel"/>
    <w:tmpl w:val="D46CBD7E"/>
    <w:lvl w:ilvl="0" w:tplc="04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C4B0397"/>
    <w:multiLevelType w:val="hybridMultilevel"/>
    <w:tmpl w:val="F3C6BD3C"/>
    <w:lvl w:ilvl="0" w:tplc="04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09455C8"/>
    <w:multiLevelType w:val="hybridMultilevel"/>
    <w:tmpl w:val="67F23C8C"/>
    <w:lvl w:ilvl="0" w:tplc="E72C38E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64107437"/>
    <w:multiLevelType w:val="hybridMultilevel"/>
    <w:tmpl w:val="C4E66230"/>
    <w:lvl w:ilvl="0" w:tplc="AE6E35F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nsid w:val="66175F27"/>
    <w:multiLevelType w:val="hybridMultilevel"/>
    <w:tmpl w:val="65FC0614"/>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6E94F39"/>
    <w:multiLevelType w:val="hybridMultilevel"/>
    <w:tmpl w:val="10D29396"/>
    <w:lvl w:ilvl="0" w:tplc="E72C38EC">
      <w:start w:val="1"/>
      <w:numFmt w:val="lowerRoman"/>
      <w:lvlText w:val="%1)"/>
      <w:lvlJc w:val="left"/>
      <w:pPr>
        <w:ind w:left="2059" w:hanging="720"/>
      </w:pPr>
      <w:rPr>
        <w:rFonts w:hint="default"/>
      </w:rPr>
    </w:lvl>
    <w:lvl w:ilvl="1" w:tplc="04090019" w:tentative="1">
      <w:start w:val="1"/>
      <w:numFmt w:val="lowerLetter"/>
      <w:lvlText w:val="%2."/>
      <w:lvlJc w:val="left"/>
      <w:pPr>
        <w:ind w:left="2059" w:hanging="360"/>
      </w:pPr>
    </w:lvl>
    <w:lvl w:ilvl="2" w:tplc="0409001B" w:tentative="1">
      <w:start w:val="1"/>
      <w:numFmt w:val="lowerRoman"/>
      <w:lvlText w:val="%3."/>
      <w:lvlJc w:val="right"/>
      <w:pPr>
        <w:ind w:left="2779" w:hanging="180"/>
      </w:pPr>
    </w:lvl>
    <w:lvl w:ilvl="3" w:tplc="0409000F" w:tentative="1">
      <w:start w:val="1"/>
      <w:numFmt w:val="decimal"/>
      <w:lvlText w:val="%4."/>
      <w:lvlJc w:val="left"/>
      <w:pPr>
        <w:ind w:left="3499" w:hanging="360"/>
      </w:pPr>
    </w:lvl>
    <w:lvl w:ilvl="4" w:tplc="04090019" w:tentative="1">
      <w:start w:val="1"/>
      <w:numFmt w:val="lowerLetter"/>
      <w:lvlText w:val="%5."/>
      <w:lvlJc w:val="left"/>
      <w:pPr>
        <w:ind w:left="4219" w:hanging="360"/>
      </w:pPr>
    </w:lvl>
    <w:lvl w:ilvl="5" w:tplc="0409001B" w:tentative="1">
      <w:start w:val="1"/>
      <w:numFmt w:val="lowerRoman"/>
      <w:lvlText w:val="%6."/>
      <w:lvlJc w:val="right"/>
      <w:pPr>
        <w:ind w:left="4939" w:hanging="180"/>
      </w:pPr>
    </w:lvl>
    <w:lvl w:ilvl="6" w:tplc="0409000F" w:tentative="1">
      <w:start w:val="1"/>
      <w:numFmt w:val="decimal"/>
      <w:lvlText w:val="%7."/>
      <w:lvlJc w:val="left"/>
      <w:pPr>
        <w:ind w:left="5659" w:hanging="360"/>
      </w:pPr>
    </w:lvl>
    <w:lvl w:ilvl="7" w:tplc="04090019" w:tentative="1">
      <w:start w:val="1"/>
      <w:numFmt w:val="lowerLetter"/>
      <w:lvlText w:val="%8."/>
      <w:lvlJc w:val="left"/>
      <w:pPr>
        <w:ind w:left="6379" w:hanging="360"/>
      </w:pPr>
    </w:lvl>
    <w:lvl w:ilvl="8" w:tplc="0409001B" w:tentative="1">
      <w:start w:val="1"/>
      <w:numFmt w:val="lowerRoman"/>
      <w:lvlText w:val="%9."/>
      <w:lvlJc w:val="right"/>
      <w:pPr>
        <w:ind w:left="7099" w:hanging="180"/>
      </w:pPr>
    </w:lvl>
  </w:abstractNum>
  <w:abstractNum w:abstractNumId="35">
    <w:nsid w:val="680C6FD2"/>
    <w:multiLevelType w:val="hybridMultilevel"/>
    <w:tmpl w:val="2D907974"/>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8F70F2E"/>
    <w:multiLevelType w:val="hybridMultilevel"/>
    <w:tmpl w:val="02C8EF5C"/>
    <w:lvl w:ilvl="0" w:tplc="E72C38EC">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A4E0A62"/>
    <w:multiLevelType w:val="hybridMultilevel"/>
    <w:tmpl w:val="047EA6AE"/>
    <w:lvl w:ilvl="0" w:tplc="E72C38E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6B08522A"/>
    <w:multiLevelType w:val="hybridMultilevel"/>
    <w:tmpl w:val="B8FC2980"/>
    <w:lvl w:ilvl="0" w:tplc="0409001B">
      <w:start w:val="1"/>
      <w:numFmt w:val="lowerRoman"/>
      <w:lvlText w:val="%1."/>
      <w:lvlJc w:val="right"/>
      <w:pPr>
        <w:ind w:left="1339" w:hanging="360"/>
      </w:pPr>
    </w:lvl>
    <w:lvl w:ilvl="1" w:tplc="04090019" w:tentative="1">
      <w:start w:val="1"/>
      <w:numFmt w:val="lowerLetter"/>
      <w:lvlText w:val="%2."/>
      <w:lvlJc w:val="left"/>
      <w:pPr>
        <w:ind w:left="2059" w:hanging="360"/>
      </w:pPr>
    </w:lvl>
    <w:lvl w:ilvl="2" w:tplc="0409001B" w:tentative="1">
      <w:start w:val="1"/>
      <w:numFmt w:val="lowerRoman"/>
      <w:lvlText w:val="%3."/>
      <w:lvlJc w:val="right"/>
      <w:pPr>
        <w:ind w:left="2779" w:hanging="180"/>
      </w:pPr>
    </w:lvl>
    <w:lvl w:ilvl="3" w:tplc="0409000F" w:tentative="1">
      <w:start w:val="1"/>
      <w:numFmt w:val="decimal"/>
      <w:lvlText w:val="%4."/>
      <w:lvlJc w:val="left"/>
      <w:pPr>
        <w:ind w:left="3499" w:hanging="360"/>
      </w:pPr>
    </w:lvl>
    <w:lvl w:ilvl="4" w:tplc="04090019" w:tentative="1">
      <w:start w:val="1"/>
      <w:numFmt w:val="lowerLetter"/>
      <w:lvlText w:val="%5."/>
      <w:lvlJc w:val="left"/>
      <w:pPr>
        <w:ind w:left="4219" w:hanging="360"/>
      </w:pPr>
    </w:lvl>
    <w:lvl w:ilvl="5" w:tplc="0409001B" w:tentative="1">
      <w:start w:val="1"/>
      <w:numFmt w:val="lowerRoman"/>
      <w:lvlText w:val="%6."/>
      <w:lvlJc w:val="right"/>
      <w:pPr>
        <w:ind w:left="4939" w:hanging="180"/>
      </w:pPr>
    </w:lvl>
    <w:lvl w:ilvl="6" w:tplc="0409000F" w:tentative="1">
      <w:start w:val="1"/>
      <w:numFmt w:val="decimal"/>
      <w:lvlText w:val="%7."/>
      <w:lvlJc w:val="left"/>
      <w:pPr>
        <w:ind w:left="5659" w:hanging="360"/>
      </w:pPr>
    </w:lvl>
    <w:lvl w:ilvl="7" w:tplc="04090019" w:tentative="1">
      <w:start w:val="1"/>
      <w:numFmt w:val="lowerLetter"/>
      <w:lvlText w:val="%8."/>
      <w:lvlJc w:val="left"/>
      <w:pPr>
        <w:ind w:left="6379" w:hanging="360"/>
      </w:pPr>
    </w:lvl>
    <w:lvl w:ilvl="8" w:tplc="0409001B" w:tentative="1">
      <w:start w:val="1"/>
      <w:numFmt w:val="lowerRoman"/>
      <w:lvlText w:val="%9."/>
      <w:lvlJc w:val="right"/>
      <w:pPr>
        <w:ind w:left="7099" w:hanging="180"/>
      </w:pPr>
    </w:lvl>
  </w:abstractNum>
  <w:abstractNum w:abstractNumId="39">
    <w:nsid w:val="6D633604"/>
    <w:multiLevelType w:val="hybridMultilevel"/>
    <w:tmpl w:val="DC6821D2"/>
    <w:lvl w:ilvl="0" w:tplc="E72C38E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6DFA4D37"/>
    <w:multiLevelType w:val="hybridMultilevel"/>
    <w:tmpl w:val="E2383BC6"/>
    <w:lvl w:ilvl="0" w:tplc="04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03022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nsid w:val="71F87993"/>
    <w:multiLevelType w:val="hybridMultilevel"/>
    <w:tmpl w:val="9A9E34E2"/>
    <w:lvl w:ilvl="0" w:tplc="04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4275C88"/>
    <w:multiLevelType w:val="hybridMultilevel"/>
    <w:tmpl w:val="1CFEC60C"/>
    <w:lvl w:ilvl="0" w:tplc="0409001B">
      <w:start w:val="1"/>
      <w:numFmt w:val="lowerRoman"/>
      <w:lvlText w:val="%1."/>
      <w:lvlJc w:val="righ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44">
    <w:nsid w:val="7B205384"/>
    <w:multiLevelType w:val="hybridMultilevel"/>
    <w:tmpl w:val="57581D3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E060654"/>
    <w:multiLevelType w:val="hybridMultilevel"/>
    <w:tmpl w:val="CCDA4E02"/>
    <w:lvl w:ilvl="0" w:tplc="34D684DE">
      <w:start w:val="1"/>
      <w:numFmt w:val="bullet"/>
      <w:lvlText w:val="•"/>
      <w:lvlJc w:val="left"/>
      <w:pPr>
        <w:tabs>
          <w:tab w:val="num" w:pos="720"/>
        </w:tabs>
        <w:ind w:left="720" w:hanging="360"/>
      </w:pPr>
      <w:rPr>
        <w:rFonts w:ascii="Arial" w:hAnsi="Arial" w:hint="default"/>
      </w:rPr>
    </w:lvl>
    <w:lvl w:ilvl="1" w:tplc="99F61F50" w:tentative="1">
      <w:start w:val="1"/>
      <w:numFmt w:val="bullet"/>
      <w:lvlText w:val="•"/>
      <w:lvlJc w:val="left"/>
      <w:pPr>
        <w:tabs>
          <w:tab w:val="num" w:pos="1440"/>
        </w:tabs>
        <w:ind w:left="1440" w:hanging="360"/>
      </w:pPr>
      <w:rPr>
        <w:rFonts w:ascii="Arial" w:hAnsi="Arial" w:hint="default"/>
      </w:rPr>
    </w:lvl>
    <w:lvl w:ilvl="2" w:tplc="863884BC" w:tentative="1">
      <w:start w:val="1"/>
      <w:numFmt w:val="bullet"/>
      <w:lvlText w:val="•"/>
      <w:lvlJc w:val="left"/>
      <w:pPr>
        <w:tabs>
          <w:tab w:val="num" w:pos="2160"/>
        </w:tabs>
        <w:ind w:left="2160" w:hanging="360"/>
      </w:pPr>
      <w:rPr>
        <w:rFonts w:ascii="Arial" w:hAnsi="Arial" w:hint="default"/>
      </w:rPr>
    </w:lvl>
    <w:lvl w:ilvl="3" w:tplc="968CEB7A" w:tentative="1">
      <w:start w:val="1"/>
      <w:numFmt w:val="bullet"/>
      <w:lvlText w:val="•"/>
      <w:lvlJc w:val="left"/>
      <w:pPr>
        <w:tabs>
          <w:tab w:val="num" w:pos="2880"/>
        </w:tabs>
        <w:ind w:left="2880" w:hanging="360"/>
      </w:pPr>
      <w:rPr>
        <w:rFonts w:ascii="Arial" w:hAnsi="Arial" w:hint="default"/>
      </w:rPr>
    </w:lvl>
    <w:lvl w:ilvl="4" w:tplc="454A8B5C" w:tentative="1">
      <w:start w:val="1"/>
      <w:numFmt w:val="bullet"/>
      <w:lvlText w:val="•"/>
      <w:lvlJc w:val="left"/>
      <w:pPr>
        <w:tabs>
          <w:tab w:val="num" w:pos="3600"/>
        </w:tabs>
        <w:ind w:left="3600" w:hanging="360"/>
      </w:pPr>
      <w:rPr>
        <w:rFonts w:ascii="Arial" w:hAnsi="Arial" w:hint="default"/>
      </w:rPr>
    </w:lvl>
    <w:lvl w:ilvl="5" w:tplc="F06A9304" w:tentative="1">
      <w:start w:val="1"/>
      <w:numFmt w:val="bullet"/>
      <w:lvlText w:val="•"/>
      <w:lvlJc w:val="left"/>
      <w:pPr>
        <w:tabs>
          <w:tab w:val="num" w:pos="4320"/>
        </w:tabs>
        <w:ind w:left="4320" w:hanging="360"/>
      </w:pPr>
      <w:rPr>
        <w:rFonts w:ascii="Arial" w:hAnsi="Arial" w:hint="default"/>
      </w:rPr>
    </w:lvl>
    <w:lvl w:ilvl="6" w:tplc="A9F46FD8" w:tentative="1">
      <w:start w:val="1"/>
      <w:numFmt w:val="bullet"/>
      <w:lvlText w:val="•"/>
      <w:lvlJc w:val="left"/>
      <w:pPr>
        <w:tabs>
          <w:tab w:val="num" w:pos="5040"/>
        </w:tabs>
        <w:ind w:left="5040" w:hanging="360"/>
      </w:pPr>
      <w:rPr>
        <w:rFonts w:ascii="Arial" w:hAnsi="Arial" w:hint="default"/>
      </w:rPr>
    </w:lvl>
    <w:lvl w:ilvl="7" w:tplc="401A8186" w:tentative="1">
      <w:start w:val="1"/>
      <w:numFmt w:val="bullet"/>
      <w:lvlText w:val="•"/>
      <w:lvlJc w:val="left"/>
      <w:pPr>
        <w:tabs>
          <w:tab w:val="num" w:pos="5760"/>
        </w:tabs>
        <w:ind w:left="5760" w:hanging="360"/>
      </w:pPr>
      <w:rPr>
        <w:rFonts w:ascii="Arial" w:hAnsi="Arial" w:hint="default"/>
      </w:rPr>
    </w:lvl>
    <w:lvl w:ilvl="8" w:tplc="89F062CA" w:tentative="1">
      <w:start w:val="1"/>
      <w:numFmt w:val="bullet"/>
      <w:lvlText w:val="•"/>
      <w:lvlJc w:val="left"/>
      <w:pPr>
        <w:tabs>
          <w:tab w:val="num" w:pos="6480"/>
        </w:tabs>
        <w:ind w:left="6480" w:hanging="360"/>
      </w:pPr>
      <w:rPr>
        <w:rFonts w:ascii="Arial" w:hAnsi="Arial" w:hint="default"/>
      </w:rPr>
    </w:lvl>
  </w:abstractNum>
  <w:num w:numId="1">
    <w:abstractNumId w:val="12"/>
  </w:num>
  <w:num w:numId="2">
    <w:abstractNumId w:val="25"/>
  </w:num>
  <w:num w:numId="3">
    <w:abstractNumId w:val="8"/>
  </w:num>
  <w:num w:numId="4">
    <w:abstractNumId w:val="28"/>
  </w:num>
  <w:num w:numId="5">
    <w:abstractNumId w:val="34"/>
  </w:num>
  <w:num w:numId="6">
    <w:abstractNumId w:val="23"/>
  </w:num>
  <w:num w:numId="7">
    <w:abstractNumId w:val="13"/>
  </w:num>
  <w:num w:numId="8">
    <w:abstractNumId w:val="7"/>
  </w:num>
  <w:num w:numId="9">
    <w:abstractNumId w:val="41"/>
  </w:num>
  <w:num w:numId="10">
    <w:abstractNumId w:val="33"/>
  </w:num>
  <w:num w:numId="11">
    <w:abstractNumId w:val="4"/>
  </w:num>
  <w:num w:numId="12">
    <w:abstractNumId w:val="16"/>
  </w:num>
  <w:num w:numId="13">
    <w:abstractNumId w:val="10"/>
  </w:num>
  <w:num w:numId="14">
    <w:abstractNumId w:val="37"/>
  </w:num>
  <w:num w:numId="15">
    <w:abstractNumId w:val="36"/>
  </w:num>
  <w:num w:numId="16">
    <w:abstractNumId w:val="31"/>
  </w:num>
  <w:num w:numId="17">
    <w:abstractNumId w:val="39"/>
  </w:num>
  <w:num w:numId="18">
    <w:abstractNumId w:val="20"/>
  </w:num>
  <w:num w:numId="19">
    <w:abstractNumId w:val="19"/>
  </w:num>
  <w:num w:numId="20">
    <w:abstractNumId w:val="0"/>
  </w:num>
  <w:num w:numId="21">
    <w:abstractNumId w:val="43"/>
  </w:num>
  <w:num w:numId="22">
    <w:abstractNumId w:val="11"/>
  </w:num>
  <w:num w:numId="23">
    <w:abstractNumId w:val="38"/>
  </w:num>
  <w:num w:numId="24">
    <w:abstractNumId w:val="15"/>
  </w:num>
  <w:num w:numId="25">
    <w:abstractNumId w:val="40"/>
  </w:num>
  <w:num w:numId="26">
    <w:abstractNumId w:val="42"/>
  </w:num>
  <w:num w:numId="27">
    <w:abstractNumId w:val="3"/>
  </w:num>
  <w:num w:numId="28">
    <w:abstractNumId w:val="29"/>
  </w:num>
  <w:num w:numId="29">
    <w:abstractNumId w:val="6"/>
  </w:num>
  <w:num w:numId="30">
    <w:abstractNumId w:val="30"/>
  </w:num>
  <w:num w:numId="31">
    <w:abstractNumId w:val="32"/>
  </w:num>
  <w:num w:numId="32">
    <w:abstractNumId w:val="22"/>
  </w:num>
  <w:num w:numId="33">
    <w:abstractNumId w:val="5"/>
  </w:num>
  <w:num w:numId="34">
    <w:abstractNumId w:val="18"/>
  </w:num>
  <w:num w:numId="35">
    <w:abstractNumId w:val="1"/>
  </w:num>
  <w:num w:numId="36">
    <w:abstractNumId w:val="44"/>
  </w:num>
  <w:num w:numId="37">
    <w:abstractNumId w:val="2"/>
  </w:num>
  <w:num w:numId="38">
    <w:abstractNumId w:val="14"/>
  </w:num>
  <w:num w:numId="39">
    <w:abstractNumId w:val="21"/>
  </w:num>
  <w:num w:numId="40">
    <w:abstractNumId w:val="45"/>
  </w:num>
  <w:num w:numId="41">
    <w:abstractNumId w:val="35"/>
  </w:num>
  <w:num w:numId="42">
    <w:abstractNumId w:val="26"/>
  </w:num>
  <w:num w:numId="43">
    <w:abstractNumId w:val="24"/>
  </w:num>
  <w:num w:numId="44">
    <w:abstractNumId w:val="27"/>
  </w:num>
  <w:num w:numId="45">
    <w:abstractNumId w:val="17"/>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206"/>
    <w:rsid w:val="00051E6A"/>
    <w:rsid w:val="000F0DDA"/>
    <w:rsid w:val="0014514F"/>
    <w:rsid w:val="001540F3"/>
    <w:rsid w:val="0016030F"/>
    <w:rsid w:val="00213638"/>
    <w:rsid w:val="00222F31"/>
    <w:rsid w:val="00241A5B"/>
    <w:rsid w:val="002850C2"/>
    <w:rsid w:val="00297BAC"/>
    <w:rsid w:val="002A39EC"/>
    <w:rsid w:val="002A4AA4"/>
    <w:rsid w:val="003035D5"/>
    <w:rsid w:val="00317C00"/>
    <w:rsid w:val="0035371F"/>
    <w:rsid w:val="00357F47"/>
    <w:rsid w:val="00360CE7"/>
    <w:rsid w:val="00384615"/>
    <w:rsid w:val="003B3D5E"/>
    <w:rsid w:val="003E66C1"/>
    <w:rsid w:val="00516E94"/>
    <w:rsid w:val="005C23F5"/>
    <w:rsid w:val="00674E28"/>
    <w:rsid w:val="0069579A"/>
    <w:rsid w:val="006B3034"/>
    <w:rsid w:val="006D4883"/>
    <w:rsid w:val="006D77EA"/>
    <w:rsid w:val="00710764"/>
    <w:rsid w:val="007350CF"/>
    <w:rsid w:val="007B6AEA"/>
    <w:rsid w:val="007D08F5"/>
    <w:rsid w:val="00882599"/>
    <w:rsid w:val="00887659"/>
    <w:rsid w:val="008B4118"/>
    <w:rsid w:val="008E5AB4"/>
    <w:rsid w:val="00947361"/>
    <w:rsid w:val="00954E76"/>
    <w:rsid w:val="0096303A"/>
    <w:rsid w:val="00975F97"/>
    <w:rsid w:val="0099357A"/>
    <w:rsid w:val="009A56C9"/>
    <w:rsid w:val="009E66BD"/>
    <w:rsid w:val="00A23743"/>
    <w:rsid w:val="00A52012"/>
    <w:rsid w:val="00A53F9E"/>
    <w:rsid w:val="00A64044"/>
    <w:rsid w:val="00AD7EE4"/>
    <w:rsid w:val="00AE2757"/>
    <w:rsid w:val="00B07074"/>
    <w:rsid w:val="00B46083"/>
    <w:rsid w:val="00C0268F"/>
    <w:rsid w:val="00C223E2"/>
    <w:rsid w:val="00C64453"/>
    <w:rsid w:val="00C90702"/>
    <w:rsid w:val="00D4510C"/>
    <w:rsid w:val="00D6057E"/>
    <w:rsid w:val="00D6249A"/>
    <w:rsid w:val="00D8258D"/>
    <w:rsid w:val="00DA6021"/>
    <w:rsid w:val="00DE7869"/>
    <w:rsid w:val="00DF5D51"/>
    <w:rsid w:val="00E771AC"/>
    <w:rsid w:val="00F220CF"/>
    <w:rsid w:val="00F23B0C"/>
    <w:rsid w:val="00F52206"/>
    <w:rsid w:val="00F7139D"/>
    <w:rsid w:val="00F8287E"/>
    <w:rsid w:val="00FA5CA1"/>
    <w:rsid w:val="00FA6C6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522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D8258D"/>
    <w:pPr>
      <w:ind w:left="720"/>
      <w:contextualSpacing/>
    </w:pPr>
  </w:style>
  <w:style w:type="paragraph" w:styleId="BalloonText">
    <w:name w:val="Balloon Text"/>
    <w:basedOn w:val="Normal"/>
    <w:link w:val="BalloonTextChar"/>
    <w:uiPriority w:val="99"/>
    <w:semiHidden/>
    <w:unhideWhenUsed/>
    <w:rsid w:val="007D08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08F5"/>
    <w:rPr>
      <w:rFonts w:ascii="Tahoma" w:hAnsi="Tahoma" w:cs="Tahoma"/>
      <w:sz w:val="16"/>
      <w:szCs w:val="16"/>
    </w:rPr>
  </w:style>
  <w:style w:type="character" w:styleId="Hyperlink">
    <w:name w:val="Hyperlink"/>
    <w:basedOn w:val="DefaultParagraphFont"/>
    <w:uiPriority w:val="99"/>
    <w:unhideWhenUsed/>
    <w:rsid w:val="00FA6C6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522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D8258D"/>
    <w:pPr>
      <w:ind w:left="720"/>
      <w:contextualSpacing/>
    </w:pPr>
  </w:style>
  <w:style w:type="paragraph" w:styleId="BalloonText">
    <w:name w:val="Balloon Text"/>
    <w:basedOn w:val="Normal"/>
    <w:link w:val="BalloonTextChar"/>
    <w:uiPriority w:val="99"/>
    <w:semiHidden/>
    <w:unhideWhenUsed/>
    <w:rsid w:val="007D08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08F5"/>
    <w:rPr>
      <w:rFonts w:ascii="Tahoma" w:hAnsi="Tahoma" w:cs="Tahoma"/>
      <w:sz w:val="16"/>
      <w:szCs w:val="16"/>
    </w:rPr>
  </w:style>
  <w:style w:type="character" w:styleId="Hyperlink">
    <w:name w:val="Hyperlink"/>
    <w:basedOn w:val="DefaultParagraphFont"/>
    <w:uiPriority w:val="99"/>
    <w:unhideWhenUsed/>
    <w:rsid w:val="00FA6C6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file:///C:\Users\joshua.wycliffe\AppData\Local\Microsoft\Windows\Temporary%20Internet%20Files\Content.Outlook\CYU4MCIK\Project%20Doc.doc" TargetMode="External"/><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joshua.wycliffe\AppData\Local\Microsoft\Windows\Temporary%20Internet%20Files\Content.Outlook\CYU4MCIK\NIP.pdf" TargetMode="External"/><Relationship Id="rId11" Type="http://schemas.openxmlformats.org/officeDocument/2006/relationships/diagramColors" Target="diagrams/colors1.xml"/><Relationship Id="rId5" Type="http://schemas.openxmlformats.org/officeDocument/2006/relationships/webSettings" Target="webSettings.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89CF118-18E5-4D76-A087-7905731D5635}" type="doc">
      <dgm:prSet loTypeId="urn:microsoft.com/office/officeart/2008/layout/HorizontalMultiLevelHierarchy" loCatId="hierarchy" qsTypeId="urn:microsoft.com/office/officeart/2005/8/quickstyle/simple1" qsCatId="simple" csTypeId="urn:microsoft.com/office/officeart/2005/8/colors/accent1_2" csCatId="accent1" phldr="1"/>
      <dgm:spPr/>
      <dgm:t>
        <a:bodyPr/>
        <a:lstStyle/>
        <a:p>
          <a:endParaRPr lang="en-AU"/>
        </a:p>
      </dgm:t>
    </dgm:pt>
    <dgm:pt modelId="{8ECA48BC-F87C-4365-92F4-9363E17CFD0C}">
      <dgm:prSet phldrT="[Text]"/>
      <dgm:spPr/>
      <dgm:t>
        <a:bodyPr/>
        <a:lstStyle/>
        <a:p>
          <a:r>
            <a:rPr lang="en-AU" dirty="0" smtClean="0"/>
            <a:t>Invasive Alien Species</a:t>
          </a:r>
          <a:endParaRPr lang="en-AU" dirty="0"/>
        </a:p>
      </dgm:t>
    </dgm:pt>
    <dgm:pt modelId="{9D418633-303A-4D78-8D43-37AF60E3193A}" type="parTrans" cxnId="{555993E5-9F42-4913-8A71-0F4D30F1963F}">
      <dgm:prSet/>
      <dgm:spPr/>
      <dgm:t>
        <a:bodyPr/>
        <a:lstStyle/>
        <a:p>
          <a:endParaRPr lang="en-AU"/>
        </a:p>
      </dgm:t>
    </dgm:pt>
    <dgm:pt modelId="{3E4A0ED3-157B-4B45-BBEA-1EB8C1F58053}" type="sibTrans" cxnId="{555993E5-9F42-4913-8A71-0F4D30F1963F}">
      <dgm:prSet/>
      <dgm:spPr/>
      <dgm:t>
        <a:bodyPr/>
        <a:lstStyle/>
        <a:p>
          <a:endParaRPr lang="en-AU"/>
        </a:p>
      </dgm:t>
    </dgm:pt>
    <dgm:pt modelId="{198E7E1D-021B-4AAB-B9E3-EFA979071F37}">
      <dgm:prSet phldrT="[Text]"/>
      <dgm:spPr/>
      <dgm:t>
        <a:bodyPr/>
        <a:lstStyle/>
        <a:p>
          <a:r>
            <a:rPr lang="en-AU" dirty="0" smtClean="0"/>
            <a:t>Inshore Fisheries</a:t>
          </a:r>
          <a:endParaRPr lang="en-AU" dirty="0"/>
        </a:p>
      </dgm:t>
    </dgm:pt>
    <dgm:pt modelId="{E6B96679-E48D-4F75-92FD-8B0D5312DAE6}" type="parTrans" cxnId="{460E55E4-2AC0-4A43-9188-776B4C32E341}">
      <dgm:prSet/>
      <dgm:spPr/>
      <dgm:t>
        <a:bodyPr/>
        <a:lstStyle/>
        <a:p>
          <a:endParaRPr lang="en-AU"/>
        </a:p>
      </dgm:t>
    </dgm:pt>
    <dgm:pt modelId="{A3F2C8D5-F2D2-41D4-80B0-BE13EA4B23E8}" type="sibTrans" cxnId="{460E55E4-2AC0-4A43-9188-776B4C32E341}">
      <dgm:prSet/>
      <dgm:spPr/>
      <dgm:t>
        <a:bodyPr/>
        <a:lstStyle/>
        <a:p>
          <a:endParaRPr lang="en-AU"/>
        </a:p>
      </dgm:t>
    </dgm:pt>
    <dgm:pt modelId="{0A13142A-F071-4739-B34B-4EE3141F4999}">
      <dgm:prSet/>
      <dgm:spPr/>
      <dgm:t>
        <a:bodyPr/>
        <a:lstStyle/>
        <a:p>
          <a:r>
            <a:rPr lang="en-AU" dirty="0" smtClean="0"/>
            <a:t>Protected  Areas</a:t>
          </a:r>
        </a:p>
      </dgm:t>
    </dgm:pt>
    <dgm:pt modelId="{F9E248B0-1B8D-4B73-8F0E-D1BCF5846857}" type="parTrans" cxnId="{A73C53C0-A834-4166-9B30-608558BA11FF}">
      <dgm:prSet/>
      <dgm:spPr/>
      <dgm:t>
        <a:bodyPr/>
        <a:lstStyle/>
        <a:p>
          <a:endParaRPr lang="en-AU"/>
        </a:p>
      </dgm:t>
    </dgm:pt>
    <dgm:pt modelId="{AF185740-8089-4B38-AC4F-AAFAFE7E1D0E}" type="sibTrans" cxnId="{A73C53C0-A834-4166-9B30-608558BA11FF}">
      <dgm:prSet/>
      <dgm:spPr/>
      <dgm:t>
        <a:bodyPr/>
        <a:lstStyle/>
        <a:p>
          <a:endParaRPr lang="en-AU"/>
        </a:p>
      </dgm:t>
    </dgm:pt>
    <dgm:pt modelId="{668FF3C3-5008-4D95-8369-D3455EC2C8E7}">
      <dgm:prSet/>
      <dgm:spPr/>
      <dgm:t>
        <a:bodyPr/>
        <a:lstStyle/>
        <a:p>
          <a:r>
            <a:rPr lang="en-AU" dirty="0" smtClean="0"/>
            <a:t>Coastal Development</a:t>
          </a:r>
          <a:endParaRPr lang="en-AU" dirty="0"/>
        </a:p>
      </dgm:t>
    </dgm:pt>
    <dgm:pt modelId="{E5B1CDF3-F353-4F19-8B10-59B33384441D}" type="parTrans" cxnId="{B5569F4C-ED5F-4535-A6F4-3A5BDED39AED}">
      <dgm:prSet/>
      <dgm:spPr/>
      <dgm:t>
        <a:bodyPr/>
        <a:lstStyle/>
        <a:p>
          <a:endParaRPr lang="en-AU"/>
        </a:p>
      </dgm:t>
    </dgm:pt>
    <dgm:pt modelId="{2C8D4835-691C-4E54-9E3E-1F79AD6870FD}" type="sibTrans" cxnId="{B5569F4C-ED5F-4535-A6F4-3A5BDED39AED}">
      <dgm:prSet/>
      <dgm:spPr/>
      <dgm:t>
        <a:bodyPr/>
        <a:lstStyle/>
        <a:p>
          <a:endParaRPr lang="en-AU"/>
        </a:p>
      </dgm:t>
    </dgm:pt>
    <dgm:pt modelId="{C49BBCEE-B42E-4CE4-B28F-33E8518CFBDC}">
      <dgm:prSet/>
      <dgm:spPr/>
      <dgm:t>
        <a:bodyPr/>
        <a:lstStyle/>
        <a:p>
          <a:r>
            <a:rPr lang="en-AU" dirty="0" smtClean="0"/>
            <a:t>Species Conservation</a:t>
          </a:r>
          <a:endParaRPr lang="en-AU" dirty="0"/>
        </a:p>
      </dgm:t>
    </dgm:pt>
    <dgm:pt modelId="{B7392B9E-3B04-4801-8DEA-0D8109ED1895}" type="parTrans" cxnId="{D6164BEC-45EF-439B-B1C0-5CB1C6F0F3BA}">
      <dgm:prSet/>
      <dgm:spPr/>
      <dgm:t>
        <a:bodyPr/>
        <a:lstStyle/>
        <a:p>
          <a:endParaRPr lang="en-AU"/>
        </a:p>
      </dgm:t>
    </dgm:pt>
    <dgm:pt modelId="{C279B967-DA18-4EBC-8B04-3A295184FC02}" type="sibTrans" cxnId="{D6164BEC-45EF-439B-B1C0-5CB1C6F0F3BA}">
      <dgm:prSet/>
      <dgm:spPr/>
      <dgm:t>
        <a:bodyPr/>
        <a:lstStyle/>
        <a:p>
          <a:endParaRPr lang="en-AU"/>
        </a:p>
      </dgm:t>
    </dgm:pt>
    <dgm:pt modelId="{001C0C2F-EFE1-4AC9-9D90-D95BC8ADCBAD}">
      <dgm:prSet/>
      <dgm:spPr/>
      <dgm:t>
        <a:bodyPr/>
        <a:lstStyle/>
        <a:p>
          <a:r>
            <a:rPr lang="en-AU" dirty="0" smtClean="0"/>
            <a:t>Inland Waters</a:t>
          </a:r>
          <a:endParaRPr lang="en-AU" dirty="0"/>
        </a:p>
      </dgm:t>
    </dgm:pt>
    <dgm:pt modelId="{9A3A91FB-58C3-4913-B665-C397FE485014}" type="parTrans" cxnId="{3CB00254-7D33-43CB-BBD3-52739B4B2F11}">
      <dgm:prSet/>
      <dgm:spPr/>
      <dgm:t>
        <a:bodyPr/>
        <a:lstStyle/>
        <a:p>
          <a:endParaRPr lang="en-AU"/>
        </a:p>
      </dgm:t>
    </dgm:pt>
    <dgm:pt modelId="{88F60486-523F-431D-A4B6-172A7FB4A156}" type="sibTrans" cxnId="{3CB00254-7D33-43CB-BBD3-52739B4B2F11}">
      <dgm:prSet/>
      <dgm:spPr/>
      <dgm:t>
        <a:bodyPr/>
        <a:lstStyle/>
        <a:p>
          <a:endParaRPr lang="en-AU"/>
        </a:p>
      </dgm:t>
    </dgm:pt>
    <dgm:pt modelId="{ABBD2C0C-EB20-422A-A540-79053DBA56EA}">
      <dgm:prSet custT="1"/>
      <dgm:spPr/>
      <dgm:t>
        <a:bodyPr/>
        <a:lstStyle/>
        <a:p>
          <a:r>
            <a:rPr lang="en-AU" sz="800" b="1" dirty="0" smtClean="0"/>
            <a:t>Cabinet/Parliament</a:t>
          </a:r>
          <a:endParaRPr lang="en-AU" sz="800" b="1" dirty="0"/>
        </a:p>
      </dgm:t>
    </dgm:pt>
    <dgm:pt modelId="{A7CD4A5E-DAB4-4AAD-BF60-DA7EFDA6F6D3}" type="parTrans" cxnId="{1B597138-2126-42E2-8B0C-234B832C001B}">
      <dgm:prSet/>
      <dgm:spPr/>
      <dgm:t>
        <a:bodyPr/>
        <a:lstStyle/>
        <a:p>
          <a:endParaRPr lang="en-AU"/>
        </a:p>
      </dgm:t>
    </dgm:pt>
    <dgm:pt modelId="{DCAFE7E6-8DDA-4E89-BE95-2A79A8A8F34B}" type="sibTrans" cxnId="{1B597138-2126-42E2-8B0C-234B832C001B}">
      <dgm:prSet/>
      <dgm:spPr/>
      <dgm:t>
        <a:bodyPr/>
        <a:lstStyle/>
        <a:p>
          <a:endParaRPr lang="en-AU"/>
        </a:p>
      </dgm:t>
    </dgm:pt>
    <dgm:pt modelId="{C65F27EF-DDEA-4A0E-8A3F-C44FAB17B9BA}">
      <dgm:prSet/>
      <dgm:spPr/>
      <dgm:t>
        <a:bodyPr/>
        <a:lstStyle/>
        <a:p>
          <a:r>
            <a:rPr lang="en-US" b="1" dirty="0" smtClean="0"/>
            <a:t>Ministryof Environment </a:t>
          </a:r>
        </a:p>
        <a:p>
          <a:r>
            <a:rPr lang="en-US" b="1" dirty="0" smtClean="0"/>
            <a:t>(Coordination</a:t>
          </a:r>
          <a:r>
            <a:rPr lang="en-US" dirty="0" smtClean="0"/>
            <a:t>)</a:t>
          </a:r>
          <a:endParaRPr lang="en-US" dirty="0"/>
        </a:p>
      </dgm:t>
    </dgm:pt>
    <dgm:pt modelId="{C417DB97-1675-43CC-818C-53D4D5D56B37}" type="parTrans" cxnId="{D057992F-F920-4C7F-BB5D-EA07C6DA4357}">
      <dgm:prSet/>
      <dgm:spPr/>
      <dgm:t>
        <a:bodyPr/>
        <a:lstStyle/>
        <a:p>
          <a:endParaRPr lang="en-US"/>
        </a:p>
      </dgm:t>
    </dgm:pt>
    <dgm:pt modelId="{FBA6E278-EF8C-4BDC-9751-B986E43A9BCA}" type="sibTrans" cxnId="{D057992F-F920-4C7F-BB5D-EA07C6DA4357}">
      <dgm:prSet/>
      <dgm:spPr/>
      <dgm:t>
        <a:bodyPr/>
        <a:lstStyle/>
        <a:p>
          <a:endParaRPr lang="en-US"/>
        </a:p>
      </dgm:t>
    </dgm:pt>
    <dgm:pt modelId="{4604A436-89D5-4921-B758-B131355F310D}">
      <dgm:prSet/>
      <dgm:spPr/>
      <dgm:t>
        <a:bodyPr/>
        <a:lstStyle/>
        <a:p>
          <a:r>
            <a:rPr lang="en-US" dirty="0" smtClean="0"/>
            <a:t>Forest Conversion</a:t>
          </a:r>
          <a:endParaRPr lang="en-US" dirty="0"/>
        </a:p>
      </dgm:t>
    </dgm:pt>
    <dgm:pt modelId="{EEF813F5-61F0-470D-BC89-1CCABFA43FB5}" type="parTrans" cxnId="{BA74060D-F967-45BD-AF70-00136B7E227A}">
      <dgm:prSet/>
      <dgm:spPr/>
      <dgm:t>
        <a:bodyPr/>
        <a:lstStyle/>
        <a:p>
          <a:endParaRPr lang="en-US"/>
        </a:p>
      </dgm:t>
    </dgm:pt>
    <dgm:pt modelId="{7172630E-24F4-4235-80FA-F5D4FADEB570}" type="sibTrans" cxnId="{BA74060D-F967-45BD-AF70-00136B7E227A}">
      <dgm:prSet/>
      <dgm:spPr/>
      <dgm:t>
        <a:bodyPr/>
        <a:lstStyle/>
        <a:p>
          <a:endParaRPr lang="en-US"/>
        </a:p>
      </dgm:t>
    </dgm:pt>
    <dgm:pt modelId="{43CC0AA8-D80C-4764-BA94-F8F09D4691C0}">
      <dgm:prSet/>
      <dgm:spPr/>
      <dgm:t>
        <a:bodyPr/>
        <a:lstStyle/>
        <a:p>
          <a:r>
            <a:rPr lang="en-US" dirty="0" smtClean="0"/>
            <a:t>CBD </a:t>
          </a:r>
          <a:endParaRPr lang="en-US" dirty="0"/>
        </a:p>
      </dgm:t>
    </dgm:pt>
    <dgm:pt modelId="{64FB1D8F-66CF-498C-BFB0-A810670E646D}" type="parTrans" cxnId="{BBED1DF5-8A33-4AFC-8351-27D6D7EFCDF3}">
      <dgm:prSet/>
      <dgm:spPr/>
      <dgm:t>
        <a:bodyPr/>
        <a:lstStyle/>
        <a:p>
          <a:endParaRPr lang="en-US"/>
        </a:p>
      </dgm:t>
    </dgm:pt>
    <dgm:pt modelId="{FEE142E6-72BF-4091-BF1E-DA10D2901960}" type="sibTrans" cxnId="{BBED1DF5-8A33-4AFC-8351-27D6D7EFCDF3}">
      <dgm:prSet/>
      <dgm:spPr/>
      <dgm:t>
        <a:bodyPr/>
        <a:lstStyle/>
        <a:p>
          <a:endParaRPr lang="en-US"/>
        </a:p>
      </dgm:t>
    </dgm:pt>
    <dgm:pt modelId="{B02BD4A8-AFFB-47DC-96ED-EC427828C183}">
      <dgm:prSet/>
      <dgm:spPr/>
      <dgm:t>
        <a:bodyPr/>
        <a:lstStyle/>
        <a:p>
          <a:r>
            <a:rPr lang="en-US" b="1" dirty="0" smtClean="0"/>
            <a:t>NBSAP steering Committee/National Environment Council </a:t>
          </a:r>
          <a:endParaRPr lang="en-US" b="1" dirty="0"/>
        </a:p>
      </dgm:t>
    </dgm:pt>
    <dgm:pt modelId="{C932E7FB-107B-4D7C-99C8-8E20B1244AA3}" type="sibTrans" cxnId="{A84A9570-3A0F-4306-994A-BF9A263C00B4}">
      <dgm:prSet/>
      <dgm:spPr/>
      <dgm:t>
        <a:bodyPr/>
        <a:lstStyle/>
        <a:p>
          <a:endParaRPr lang="en-US"/>
        </a:p>
      </dgm:t>
    </dgm:pt>
    <dgm:pt modelId="{DCFD2580-B6EF-478D-AF24-EBD6BEE99010}" type="parTrans" cxnId="{A84A9570-3A0F-4306-994A-BF9A263C00B4}">
      <dgm:prSet/>
      <dgm:spPr/>
      <dgm:t>
        <a:bodyPr/>
        <a:lstStyle/>
        <a:p>
          <a:endParaRPr lang="en-US"/>
        </a:p>
      </dgm:t>
    </dgm:pt>
    <dgm:pt modelId="{65085A6A-9E55-474C-8AC7-E50204EC165D}" type="pres">
      <dgm:prSet presAssocID="{B89CF118-18E5-4D76-A087-7905731D5635}" presName="Name0" presStyleCnt="0">
        <dgm:presLayoutVars>
          <dgm:chPref val="1"/>
          <dgm:dir/>
          <dgm:animOne val="branch"/>
          <dgm:animLvl val="lvl"/>
          <dgm:resizeHandles val="exact"/>
        </dgm:presLayoutVars>
      </dgm:prSet>
      <dgm:spPr/>
      <dgm:t>
        <a:bodyPr/>
        <a:lstStyle/>
        <a:p>
          <a:endParaRPr lang="en-US"/>
        </a:p>
      </dgm:t>
    </dgm:pt>
    <dgm:pt modelId="{E3AD943C-57A0-496E-9777-B9EE3A83D3E6}" type="pres">
      <dgm:prSet presAssocID="{43CC0AA8-D80C-4764-BA94-F8F09D4691C0}" presName="root1" presStyleCnt="0"/>
      <dgm:spPr/>
    </dgm:pt>
    <dgm:pt modelId="{E088A07D-58DB-4B6D-AEC2-B5C20690C36A}" type="pres">
      <dgm:prSet presAssocID="{43CC0AA8-D80C-4764-BA94-F8F09D4691C0}" presName="LevelOneTextNode" presStyleLbl="node0" presStyleIdx="0" presStyleCnt="1">
        <dgm:presLayoutVars>
          <dgm:chPref val="3"/>
        </dgm:presLayoutVars>
      </dgm:prSet>
      <dgm:spPr/>
      <dgm:t>
        <a:bodyPr/>
        <a:lstStyle/>
        <a:p>
          <a:endParaRPr lang="en-US"/>
        </a:p>
      </dgm:t>
    </dgm:pt>
    <dgm:pt modelId="{8FF41E62-0D6A-43BF-95E1-8CF19F51C27B}" type="pres">
      <dgm:prSet presAssocID="{43CC0AA8-D80C-4764-BA94-F8F09D4691C0}" presName="level2hierChild" presStyleCnt="0"/>
      <dgm:spPr/>
    </dgm:pt>
    <dgm:pt modelId="{7EB62B7A-A817-4B9A-9F4B-9A666D5EC7C0}" type="pres">
      <dgm:prSet presAssocID="{A7CD4A5E-DAB4-4AAD-BF60-DA7EFDA6F6D3}" presName="conn2-1" presStyleLbl="parChTrans1D2" presStyleIdx="0" presStyleCnt="1"/>
      <dgm:spPr/>
      <dgm:t>
        <a:bodyPr/>
        <a:lstStyle/>
        <a:p>
          <a:endParaRPr lang="en-US"/>
        </a:p>
      </dgm:t>
    </dgm:pt>
    <dgm:pt modelId="{4CE0BB0C-37A9-46F7-9FB4-9BB234B14324}" type="pres">
      <dgm:prSet presAssocID="{A7CD4A5E-DAB4-4AAD-BF60-DA7EFDA6F6D3}" presName="connTx" presStyleLbl="parChTrans1D2" presStyleIdx="0" presStyleCnt="1"/>
      <dgm:spPr/>
      <dgm:t>
        <a:bodyPr/>
        <a:lstStyle/>
        <a:p>
          <a:endParaRPr lang="en-US"/>
        </a:p>
      </dgm:t>
    </dgm:pt>
    <dgm:pt modelId="{44C30D8F-0610-4CDD-8393-2CF77BC6A89A}" type="pres">
      <dgm:prSet presAssocID="{ABBD2C0C-EB20-422A-A540-79053DBA56EA}" presName="root2" presStyleCnt="0"/>
      <dgm:spPr/>
    </dgm:pt>
    <dgm:pt modelId="{0B636548-F095-4DE6-B104-AB7421364C06}" type="pres">
      <dgm:prSet presAssocID="{ABBD2C0C-EB20-422A-A540-79053DBA56EA}" presName="LevelTwoTextNode" presStyleLbl="node2" presStyleIdx="0" presStyleCnt="1" custScaleY="159781">
        <dgm:presLayoutVars>
          <dgm:chPref val="3"/>
        </dgm:presLayoutVars>
      </dgm:prSet>
      <dgm:spPr/>
      <dgm:t>
        <a:bodyPr/>
        <a:lstStyle/>
        <a:p>
          <a:endParaRPr lang="en-US"/>
        </a:p>
      </dgm:t>
    </dgm:pt>
    <dgm:pt modelId="{B0384871-164D-4963-8952-210A00EBC8B8}" type="pres">
      <dgm:prSet presAssocID="{ABBD2C0C-EB20-422A-A540-79053DBA56EA}" presName="level3hierChild" presStyleCnt="0"/>
      <dgm:spPr/>
    </dgm:pt>
    <dgm:pt modelId="{6195D999-6DFA-401E-8A37-9D80AAD55623}" type="pres">
      <dgm:prSet presAssocID="{DCFD2580-B6EF-478D-AF24-EBD6BEE99010}" presName="conn2-1" presStyleLbl="parChTrans1D3" presStyleIdx="0" presStyleCnt="1"/>
      <dgm:spPr/>
      <dgm:t>
        <a:bodyPr/>
        <a:lstStyle/>
        <a:p>
          <a:endParaRPr lang="en-US"/>
        </a:p>
      </dgm:t>
    </dgm:pt>
    <dgm:pt modelId="{5A727131-D440-4AFE-BE21-F7CE24E9B287}" type="pres">
      <dgm:prSet presAssocID="{DCFD2580-B6EF-478D-AF24-EBD6BEE99010}" presName="connTx" presStyleLbl="parChTrans1D3" presStyleIdx="0" presStyleCnt="1"/>
      <dgm:spPr/>
      <dgm:t>
        <a:bodyPr/>
        <a:lstStyle/>
        <a:p>
          <a:endParaRPr lang="en-US"/>
        </a:p>
      </dgm:t>
    </dgm:pt>
    <dgm:pt modelId="{A7EF4AD2-A532-452A-A8B5-80B57F2AEBE3}" type="pres">
      <dgm:prSet presAssocID="{B02BD4A8-AFFB-47DC-96ED-EC427828C183}" presName="root2" presStyleCnt="0"/>
      <dgm:spPr/>
    </dgm:pt>
    <dgm:pt modelId="{6A7E4441-D7F5-4DB7-B7F5-F75E2FF57445}" type="pres">
      <dgm:prSet presAssocID="{B02BD4A8-AFFB-47DC-96ED-EC427828C183}" presName="LevelTwoTextNode" presStyleLbl="node3" presStyleIdx="0" presStyleCnt="1" custScaleY="154207">
        <dgm:presLayoutVars>
          <dgm:chPref val="3"/>
        </dgm:presLayoutVars>
      </dgm:prSet>
      <dgm:spPr/>
      <dgm:t>
        <a:bodyPr/>
        <a:lstStyle/>
        <a:p>
          <a:endParaRPr lang="en-US"/>
        </a:p>
      </dgm:t>
    </dgm:pt>
    <dgm:pt modelId="{1EF548DC-D69D-4762-8553-49E19D829E24}" type="pres">
      <dgm:prSet presAssocID="{B02BD4A8-AFFB-47DC-96ED-EC427828C183}" presName="level3hierChild" presStyleCnt="0"/>
      <dgm:spPr/>
    </dgm:pt>
    <dgm:pt modelId="{5C532F4F-2DEC-4E07-96CD-AAFC29EF7404}" type="pres">
      <dgm:prSet presAssocID="{C417DB97-1675-43CC-818C-53D4D5D56B37}" presName="conn2-1" presStyleLbl="parChTrans1D4" presStyleIdx="0" presStyleCnt="8"/>
      <dgm:spPr/>
      <dgm:t>
        <a:bodyPr/>
        <a:lstStyle/>
        <a:p>
          <a:endParaRPr lang="en-US"/>
        </a:p>
      </dgm:t>
    </dgm:pt>
    <dgm:pt modelId="{9B0E2929-C84E-4C76-9C82-894BA71FE1EA}" type="pres">
      <dgm:prSet presAssocID="{C417DB97-1675-43CC-818C-53D4D5D56B37}" presName="connTx" presStyleLbl="parChTrans1D4" presStyleIdx="0" presStyleCnt="8"/>
      <dgm:spPr/>
      <dgm:t>
        <a:bodyPr/>
        <a:lstStyle/>
        <a:p>
          <a:endParaRPr lang="en-US"/>
        </a:p>
      </dgm:t>
    </dgm:pt>
    <dgm:pt modelId="{6248B5A8-9E7D-456F-A738-EBC30AC8B64D}" type="pres">
      <dgm:prSet presAssocID="{C65F27EF-DDEA-4A0E-8A3F-C44FAB17B9BA}" presName="root2" presStyleCnt="0"/>
      <dgm:spPr/>
    </dgm:pt>
    <dgm:pt modelId="{B97A208A-39AD-43CB-BB5A-14F833B7A5F7}" type="pres">
      <dgm:prSet presAssocID="{C65F27EF-DDEA-4A0E-8A3F-C44FAB17B9BA}" presName="LevelTwoTextNode" presStyleLbl="node4" presStyleIdx="0" presStyleCnt="8" custScaleY="213340">
        <dgm:presLayoutVars>
          <dgm:chPref val="3"/>
        </dgm:presLayoutVars>
      </dgm:prSet>
      <dgm:spPr/>
      <dgm:t>
        <a:bodyPr/>
        <a:lstStyle/>
        <a:p>
          <a:endParaRPr lang="en-US"/>
        </a:p>
      </dgm:t>
    </dgm:pt>
    <dgm:pt modelId="{CCFD4D97-2442-4F86-B592-4B93D3736BEF}" type="pres">
      <dgm:prSet presAssocID="{C65F27EF-DDEA-4A0E-8A3F-C44FAB17B9BA}" presName="level3hierChild" presStyleCnt="0"/>
      <dgm:spPr/>
    </dgm:pt>
    <dgm:pt modelId="{5151DF7D-EA0A-4AC7-99B6-4E7E1B16C196}" type="pres">
      <dgm:prSet presAssocID="{EEF813F5-61F0-470D-BC89-1CCABFA43FB5}" presName="conn2-1" presStyleLbl="parChTrans1D4" presStyleIdx="1" presStyleCnt="8"/>
      <dgm:spPr/>
      <dgm:t>
        <a:bodyPr/>
        <a:lstStyle/>
        <a:p>
          <a:endParaRPr lang="en-US"/>
        </a:p>
      </dgm:t>
    </dgm:pt>
    <dgm:pt modelId="{8A3A9E98-8C59-4E7C-A8D1-F1C1B0FA76E7}" type="pres">
      <dgm:prSet presAssocID="{EEF813F5-61F0-470D-BC89-1CCABFA43FB5}" presName="connTx" presStyleLbl="parChTrans1D4" presStyleIdx="1" presStyleCnt="8"/>
      <dgm:spPr/>
      <dgm:t>
        <a:bodyPr/>
        <a:lstStyle/>
        <a:p>
          <a:endParaRPr lang="en-US"/>
        </a:p>
      </dgm:t>
    </dgm:pt>
    <dgm:pt modelId="{B110C7E8-C7D5-42EC-B2A2-64DA8A29009F}" type="pres">
      <dgm:prSet presAssocID="{4604A436-89D5-4921-B758-B131355F310D}" presName="root2" presStyleCnt="0"/>
      <dgm:spPr/>
    </dgm:pt>
    <dgm:pt modelId="{B5437753-1983-4B46-B3C8-034E4F005993}" type="pres">
      <dgm:prSet presAssocID="{4604A436-89D5-4921-B758-B131355F310D}" presName="LevelTwoTextNode" presStyleLbl="node4" presStyleIdx="1" presStyleCnt="8">
        <dgm:presLayoutVars>
          <dgm:chPref val="3"/>
        </dgm:presLayoutVars>
      </dgm:prSet>
      <dgm:spPr/>
      <dgm:t>
        <a:bodyPr/>
        <a:lstStyle/>
        <a:p>
          <a:endParaRPr lang="en-US"/>
        </a:p>
      </dgm:t>
    </dgm:pt>
    <dgm:pt modelId="{E9F07A1D-9831-495F-8C00-CF252C7CAF68}" type="pres">
      <dgm:prSet presAssocID="{4604A436-89D5-4921-B758-B131355F310D}" presName="level3hierChild" presStyleCnt="0"/>
      <dgm:spPr/>
    </dgm:pt>
    <dgm:pt modelId="{3703F834-0EA4-44BA-B49B-D8C9B48A05A3}" type="pres">
      <dgm:prSet presAssocID="{9D418633-303A-4D78-8D43-37AF60E3193A}" presName="conn2-1" presStyleLbl="parChTrans1D4" presStyleIdx="2" presStyleCnt="8"/>
      <dgm:spPr/>
      <dgm:t>
        <a:bodyPr/>
        <a:lstStyle/>
        <a:p>
          <a:endParaRPr lang="en-US"/>
        </a:p>
      </dgm:t>
    </dgm:pt>
    <dgm:pt modelId="{7AAC0FAD-7625-415C-AF73-72E2A4567374}" type="pres">
      <dgm:prSet presAssocID="{9D418633-303A-4D78-8D43-37AF60E3193A}" presName="connTx" presStyleLbl="parChTrans1D4" presStyleIdx="2" presStyleCnt="8"/>
      <dgm:spPr/>
      <dgm:t>
        <a:bodyPr/>
        <a:lstStyle/>
        <a:p>
          <a:endParaRPr lang="en-US"/>
        </a:p>
      </dgm:t>
    </dgm:pt>
    <dgm:pt modelId="{26D5B4B2-5093-4AE6-AED0-0F7C6A3DCF48}" type="pres">
      <dgm:prSet presAssocID="{8ECA48BC-F87C-4365-92F4-9363E17CFD0C}" presName="root2" presStyleCnt="0"/>
      <dgm:spPr/>
    </dgm:pt>
    <dgm:pt modelId="{E052E71C-345F-46B7-8CAE-BFFE4692BDC1}" type="pres">
      <dgm:prSet presAssocID="{8ECA48BC-F87C-4365-92F4-9363E17CFD0C}" presName="LevelTwoTextNode" presStyleLbl="node4" presStyleIdx="2" presStyleCnt="8">
        <dgm:presLayoutVars>
          <dgm:chPref val="3"/>
        </dgm:presLayoutVars>
      </dgm:prSet>
      <dgm:spPr/>
      <dgm:t>
        <a:bodyPr/>
        <a:lstStyle/>
        <a:p>
          <a:endParaRPr lang="en-US"/>
        </a:p>
      </dgm:t>
    </dgm:pt>
    <dgm:pt modelId="{3661CABD-BEB5-4570-8F8B-25108C448C97}" type="pres">
      <dgm:prSet presAssocID="{8ECA48BC-F87C-4365-92F4-9363E17CFD0C}" presName="level3hierChild" presStyleCnt="0"/>
      <dgm:spPr/>
    </dgm:pt>
    <dgm:pt modelId="{E7732A38-C91B-4F1E-9BD2-51DFCC76AA5A}" type="pres">
      <dgm:prSet presAssocID="{E6B96679-E48D-4F75-92FD-8B0D5312DAE6}" presName="conn2-1" presStyleLbl="parChTrans1D4" presStyleIdx="3" presStyleCnt="8"/>
      <dgm:spPr/>
      <dgm:t>
        <a:bodyPr/>
        <a:lstStyle/>
        <a:p>
          <a:endParaRPr lang="en-US"/>
        </a:p>
      </dgm:t>
    </dgm:pt>
    <dgm:pt modelId="{E8BBE028-54C1-4527-A34E-A84D5082FD42}" type="pres">
      <dgm:prSet presAssocID="{E6B96679-E48D-4F75-92FD-8B0D5312DAE6}" presName="connTx" presStyleLbl="parChTrans1D4" presStyleIdx="3" presStyleCnt="8"/>
      <dgm:spPr/>
      <dgm:t>
        <a:bodyPr/>
        <a:lstStyle/>
        <a:p>
          <a:endParaRPr lang="en-US"/>
        </a:p>
      </dgm:t>
    </dgm:pt>
    <dgm:pt modelId="{5B2DC75E-41F5-476A-8528-92930359BD5B}" type="pres">
      <dgm:prSet presAssocID="{198E7E1D-021B-4AAB-B9E3-EFA979071F37}" presName="root2" presStyleCnt="0"/>
      <dgm:spPr/>
    </dgm:pt>
    <dgm:pt modelId="{B1185869-AC8C-437C-8A5C-7FE6117607F8}" type="pres">
      <dgm:prSet presAssocID="{198E7E1D-021B-4AAB-B9E3-EFA979071F37}" presName="LevelTwoTextNode" presStyleLbl="node4" presStyleIdx="3" presStyleCnt="8">
        <dgm:presLayoutVars>
          <dgm:chPref val="3"/>
        </dgm:presLayoutVars>
      </dgm:prSet>
      <dgm:spPr/>
      <dgm:t>
        <a:bodyPr/>
        <a:lstStyle/>
        <a:p>
          <a:endParaRPr lang="en-AU"/>
        </a:p>
      </dgm:t>
    </dgm:pt>
    <dgm:pt modelId="{1B3B71AA-18B6-477D-B853-62DBA326CF9B}" type="pres">
      <dgm:prSet presAssocID="{198E7E1D-021B-4AAB-B9E3-EFA979071F37}" presName="level3hierChild" presStyleCnt="0"/>
      <dgm:spPr/>
    </dgm:pt>
    <dgm:pt modelId="{5B25A27E-6306-436A-B258-10053711AA05}" type="pres">
      <dgm:prSet presAssocID="{F9E248B0-1B8D-4B73-8F0E-D1BCF5846857}" presName="conn2-1" presStyleLbl="parChTrans1D4" presStyleIdx="4" presStyleCnt="8"/>
      <dgm:spPr/>
      <dgm:t>
        <a:bodyPr/>
        <a:lstStyle/>
        <a:p>
          <a:endParaRPr lang="en-US"/>
        </a:p>
      </dgm:t>
    </dgm:pt>
    <dgm:pt modelId="{0B14E8A4-74CA-45F6-8F5C-99E1EAFB64DD}" type="pres">
      <dgm:prSet presAssocID="{F9E248B0-1B8D-4B73-8F0E-D1BCF5846857}" presName="connTx" presStyleLbl="parChTrans1D4" presStyleIdx="4" presStyleCnt="8"/>
      <dgm:spPr/>
      <dgm:t>
        <a:bodyPr/>
        <a:lstStyle/>
        <a:p>
          <a:endParaRPr lang="en-US"/>
        </a:p>
      </dgm:t>
    </dgm:pt>
    <dgm:pt modelId="{1B8E7004-ED07-4497-8D2C-57A676596F5E}" type="pres">
      <dgm:prSet presAssocID="{0A13142A-F071-4739-B34B-4EE3141F4999}" presName="root2" presStyleCnt="0"/>
      <dgm:spPr/>
    </dgm:pt>
    <dgm:pt modelId="{A797DF82-8767-4C64-BE84-7175628526B7}" type="pres">
      <dgm:prSet presAssocID="{0A13142A-F071-4739-B34B-4EE3141F4999}" presName="LevelTwoTextNode" presStyleLbl="node4" presStyleIdx="4" presStyleCnt="8">
        <dgm:presLayoutVars>
          <dgm:chPref val="3"/>
        </dgm:presLayoutVars>
      </dgm:prSet>
      <dgm:spPr/>
      <dgm:t>
        <a:bodyPr/>
        <a:lstStyle/>
        <a:p>
          <a:endParaRPr lang="en-AU"/>
        </a:p>
      </dgm:t>
    </dgm:pt>
    <dgm:pt modelId="{1D87B7D8-AB80-4F2F-BA8D-4FC3EDB16326}" type="pres">
      <dgm:prSet presAssocID="{0A13142A-F071-4739-B34B-4EE3141F4999}" presName="level3hierChild" presStyleCnt="0"/>
      <dgm:spPr/>
    </dgm:pt>
    <dgm:pt modelId="{BEA20C6F-0A6E-4FC7-A019-A03396EE8851}" type="pres">
      <dgm:prSet presAssocID="{E5B1CDF3-F353-4F19-8B10-59B33384441D}" presName="conn2-1" presStyleLbl="parChTrans1D4" presStyleIdx="5" presStyleCnt="8"/>
      <dgm:spPr/>
      <dgm:t>
        <a:bodyPr/>
        <a:lstStyle/>
        <a:p>
          <a:endParaRPr lang="en-US"/>
        </a:p>
      </dgm:t>
    </dgm:pt>
    <dgm:pt modelId="{E968BF3D-B376-4511-A2A6-B0BA926D8511}" type="pres">
      <dgm:prSet presAssocID="{E5B1CDF3-F353-4F19-8B10-59B33384441D}" presName="connTx" presStyleLbl="parChTrans1D4" presStyleIdx="5" presStyleCnt="8"/>
      <dgm:spPr/>
      <dgm:t>
        <a:bodyPr/>
        <a:lstStyle/>
        <a:p>
          <a:endParaRPr lang="en-US"/>
        </a:p>
      </dgm:t>
    </dgm:pt>
    <dgm:pt modelId="{2CA8D7F6-774D-4EAF-91AE-99C9AA124AD3}" type="pres">
      <dgm:prSet presAssocID="{668FF3C3-5008-4D95-8369-D3455EC2C8E7}" presName="root2" presStyleCnt="0"/>
      <dgm:spPr/>
    </dgm:pt>
    <dgm:pt modelId="{7C75CC10-AA46-4031-967D-981F98F4BD13}" type="pres">
      <dgm:prSet presAssocID="{668FF3C3-5008-4D95-8369-D3455EC2C8E7}" presName="LevelTwoTextNode" presStyleLbl="node4" presStyleIdx="5" presStyleCnt="8">
        <dgm:presLayoutVars>
          <dgm:chPref val="3"/>
        </dgm:presLayoutVars>
      </dgm:prSet>
      <dgm:spPr/>
      <dgm:t>
        <a:bodyPr/>
        <a:lstStyle/>
        <a:p>
          <a:endParaRPr lang="en-US"/>
        </a:p>
      </dgm:t>
    </dgm:pt>
    <dgm:pt modelId="{EE62703B-5124-4971-8A03-98125653DDC8}" type="pres">
      <dgm:prSet presAssocID="{668FF3C3-5008-4D95-8369-D3455EC2C8E7}" presName="level3hierChild" presStyleCnt="0"/>
      <dgm:spPr/>
    </dgm:pt>
    <dgm:pt modelId="{1594C5EB-4020-4C0A-9AA3-1597AAE243E0}" type="pres">
      <dgm:prSet presAssocID="{B7392B9E-3B04-4801-8DEA-0D8109ED1895}" presName="conn2-1" presStyleLbl="parChTrans1D4" presStyleIdx="6" presStyleCnt="8"/>
      <dgm:spPr/>
      <dgm:t>
        <a:bodyPr/>
        <a:lstStyle/>
        <a:p>
          <a:endParaRPr lang="en-US"/>
        </a:p>
      </dgm:t>
    </dgm:pt>
    <dgm:pt modelId="{AE79F916-7063-4079-9F94-D62951EA9D2F}" type="pres">
      <dgm:prSet presAssocID="{B7392B9E-3B04-4801-8DEA-0D8109ED1895}" presName="connTx" presStyleLbl="parChTrans1D4" presStyleIdx="6" presStyleCnt="8"/>
      <dgm:spPr/>
      <dgm:t>
        <a:bodyPr/>
        <a:lstStyle/>
        <a:p>
          <a:endParaRPr lang="en-US"/>
        </a:p>
      </dgm:t>
    </dgm:pt>
    <dgm:pt modelId="{F2F153B9-2037-41EF-A992-DF827AF79838}" type="pres">
      <dgm:prSet presAssocID="{C49BBCEE-B42E-4CE4-B28F-33E8518CFBDC}" presName="root2" presStyleCnt="0"/>
      <dgm:spPr/>
    </dgm:pt>
    <dgm:pt modelId="{544E9F9D-299D-47B5-8506-5E294D9575FC}" type="pres">
      <dgm:prSet presAssocID="{C49BBCEE-B42E-4CE4-B28F-33E8518CFBDC}" presName="LevelTwoTextNode" presStyleLbl="node4" presStyleIdx="6" presStyleCnt="8">
        <dgm:presLayoutVars>
          <dgm:chPref val="3"/>
        </dgm:presLayoutVars>
      </dgm:prSet>
      <dgm:spPr/>
      <dgm:t>
        <a:bodyPr/>
        <a:lstStyle/>
        <a:p>
          <a:endParaRPr lang="en-US"/>
        </a:p>
      </dgm:t>
    </dgm:pt>
    <dgm:pt modelId="{AF5315B3-9736-43B3-A72F-CA8753E82CE4}" type="pres">
      <dgm:prSet presAssocID="{C49BBCEE-B42E-4CE4-B28F-33E8518CFBDC}" presName="level3hierChild" presStyleCnt="0"/>
      <dgm:spPr/>
    </dgm:pt>
    <dgm:pt modelId="{5AAF9BEA-C6F9-49E7-95B1-D4C3D03ACFBD}" type="pres">
      <dgm:prSet presAssocID="{9A3A91FB-58C3-4913-B665-C397FE485014}" presName="conn2-1" presStyleLbl="parChTrans1D4" presStyleIdx="7" presStyleCnt="8"/>
      <dgm:spPr/>
      <dgm:t>
        <a:bodyPr/>
        <a:lstStyle/>
        <a:p>
          <a:endParaRPr lang="en-US"/>
        </a:p>
      </dgm:t>
    </dgm:pt>
    <dgm:pt modelId="{509CBCB0-C238-4467-914D-5BA69A33DAAE}" type="pres">
      <dgm:prSet presAssocID="{9A3A91FB-58C3-4913-B665-C397FE485014}" presName="connTx" presStyleLbl="parChTrans1D4" presStyleIdx="7" presStyleCnt="8"/>
      <dgm:spPr/>
      <dgm:t>
        <a:bodyPr/>
        <a:lstStyle/>
        <a:p>
          <a:endParaRPr lang="en-US"/>
        </a:p>
      </dgm:t>
    </dgm:pt>
    <dgm:pt modelId="{FC4645F7-D3FD-40D9-A141-C62BDA0DA8BD}" type="pres">
      <dgm:prSet presAssocID="{001C0C2F-EFE1-4AC9-9D90-D95BC8ADCBAD}" presName="root2" presStyleCnt="0"/>
      <dgm:spPr/>
    </dgm:pt>
    <dgm:pt modelId="{2158BCF6-2F49-4982-BEDF-DF234420FCDD}" type="pres">
      <dgm:prSet presAssocID="{001C0C2F-EFE1-4AC9-9D90-D95BC8ADCBAD}" presName="LevelTwoTextNode" presStyleLbl="node4" presStyleIdx="7" presStyleCnt="8">
        <dgm:presLayoutVars>
          <dgm:chPref val="3"/>
        </dgm:presLayoutVars>
      </dgm:prSet>
      <dgm:spPr/>
      <dgm:t>
        <a:bodyPr/>
        <a:lstStyle/>
        <a:p>
          <a:endParaRPr lang="en-US"/>
        </a:p>
      </dgm:t>
    </dgm:pt>
    <dgm:pt modelId="{97FBDF49-5800-4939-8A00-BD16B69DCEDB}" type="pres">
      <dgm:prSet presAssocID="{001C0C2F-EFE1-4AC9-9D90-D95BC8ADCBAD}" presName="level3hierChild" presStyleCnt="0"/>
      <dgm:spPr/>
    </dgm:pt>
  </dgm:ptLst>
  <dgm:cxnLst>
    <dgm:cxn modelId="{A73C53C0-A834-4166-9B30-608558BA11FF}" srcId="{C65F27EF-DDEA-4A0E-8A3F-C44FAB17B9BA}" destId="{0A13142A-F071-4739-B34B-4EE3141F4999}" srcOrd="3" destOrd="0" parTransId="{F9E248B0-1B8D-4B73-8F0E-D1BCF5846857}" sibTransId="{AF185740-8089-4B38-AC4F-AAFAFE7E1D0E}"/>
    <dgm:cxn modelId="{A4F982C4-A0B7-42E0-8204-C8D7DCE84C6B}" type="presOf" srcId="{DCFD2580-B6EF-478D-AF24-EBD6BEE99010}" destId="{5A727131-D440-4AFE-BE21-F7CE24E9B287}" srcOrd="1" destOrd="0" presId="urn:microsoft.com/office/officeart/2008/layout/HorizontalMultiLevelHierarchy"/>
    <dgm:cxn modelId="{BB51E01D-EF16-4D9A-8679-8B168B358D59}" type="presOf" srcId="{9A3A91FB-58C3-4913-B665-C397FE485014}" destId="{509CBCB0-C238-4467-914D-5BA69A33DAAE}" srcOrd="1" destOrd="0" presId="urn:microsoft.com/office/officeart/2008/layout/HorizontalMultiLevelHierarchy"/>
    <dgm:cxn modelId="{75B6D619-8A65-4EAD-976A-8BAACC08F1A5}" type="presOf" srcId="{9D418633-303A-4D78-8D43-37AF60E3193A}" destId="{3703F834-0EA4-44BA-B49B-D8C9B48A05A3}" srcOrd="0" destOrd="0" presId="urn:microsoft.com/office/officeart/2008/layout/HorizontalMultiLevelHierarchy"/>
    <dgm:cxn modelId="{FA834F74-0F1B-46FE-9BF6-25189FBF5276}" type="presOf" srcId="{9A3A91FB-58C3-4913-B665-C397FE485014}" destId="{5AAF9BEA-C6F9-49E7-95B1-D4C3D03ACFBD}" srcOrd="0" destOrd="0" presId="urn:microsoft.com/office/officeart/2008/layout/HorizontalMultiLevelHierarchy"/>
    <dgm:cxn modelId="{555993E5-9F42-4913-8A71-0F4D30F1963F}" srcId="{C65F27EF-DDEA-4A0E-8A3F-C44FAB17B9BA}" destId="{8ECA48BC-F87C-4365-92F4-9363E17CFD0C}" srcOrd="1" destOrd="0" parTransId="{9D418633-303A-4D78-8D43-37AF60E3193A}" sibTransId="{3E4A0ED3-157B-4B45-BBEA-1EB8C1F58053}"/>
    <dgm:cxn modelId="{D057992F-F920-4C7F-BB5D-EA07C6DA4357}" srcId="{B02BD4A8-AFFB-47DC-96ED-EC427828C183}" destId="{C65F27EF-DDEA-4A0E-8A3F-C44FAB17B9BA}" srcOrd="0" destOrd="0" parTransId="{C417DB97-1675-43CC-818C-53D4D5D56B37}" sibTransId="{FBA6E278-EF8C-4BDC-9751-B986E43A9BCA}"/>
    <dgm:cxn modelId="{460E55E4-2AC0-4A43-9188-776B4C32E341}" srcId="{C65F27EF-DDEA-4A0E-8A3F-C44FAB17B9BA}" destId="{198E7E1D-021B-4AAB-B9E3-EFA979071F37}" srcOrd="2" destOrd="0" parTransId="{E6B96679-E48D-4F75-92FD-8B0D5312DAE6}" sibTransId="{A3F2C8D5-F2D2-41D4-80B0-BE13EA4B23E8}"/>
    <dgm:cxn modelId="{821F19F0-36B0-46C1-8A3C-520A0DD22FC0}" type="presOf" srcId="{F9E248B0-1B8D-4B73-8F0E-D1BCF5846857}" destId="{0B14E8A4-74CA-45F6-8F5C-99E1EAFB64DD}" srcOrd="1" destOrd="0" presId="urn:microsoft.com/office/officeart/2008/layout/HorizontalMultiLevelHierarchy"/>
    <dgm:cxn modelId="{7952A63E-AF70-4483-9558-DD44412211E3}" type="presOf" srcId="{EEF813F5-61F0-470D-BC89-1CCABFA43FB5}" destId="{8A3A9E98-8C59-4E7C-A8D1-F1C1B0FA76E7}" srcOrd="1" destOrd="0" presId="urn:microsoft.com/office/officeart/2008/layout/HorizontalMultiLevelHierarchy"/>
    <dgm:cxn modelId="{7B7CBA1A-64B2-458E-A6F1-407781BC1803}" type="presOf" srcId="{B89CF118-18E5-4D76-A087-7905731D5635}" destId="{65085A6A-9E55-474C-8AC7-E50204EC165D}" srcOrd="0" destOrd="0" presId="urn:microsoft.com/office/officeart/2008/layout/HorizontalMultiLevelHierarchy"/>
    <dgm:cxn modelId="{194DB0A7-39D4-459A-9A5E-C2432F2EA837}" type="presOf" srcId="{198E7E1D-021B-4AAB-B9E3-EFA979071F37}" destId="{B1185869-AC8C-437C-8A5C-7FE6117607F8}" srcOrd="0" destOrd="0" presId="urn:microsoft.com/office/officeart/2008/layout/HorizontalMultiLevelHierarchy"/>
    <dgm:cxn modelId="{301C1006-2A3C-44C7-BA37-85B4D97B8E1C}" type="presOf" srcId="{B7392B9E-3B04-4801-8DEA-0D8109ED1895}" destId="{AE79F916-7063-4079-9F94-D62951EA9D2F}" srcOrd="1" destOrd="0" presId="urn:microsoft.com/office/officeart/2008/layout/HorizontalMultiLevelHierarchy"/>
    <dgm:cxn modelId="{4E7786A2-017B-41C2-8BC5-D7CE14065F50}" type="presOf" srcId="{A7CD4A5E-DAB4-4AAD-BF60-DA7EFDA6F6D3}" destId="{4CE0BB0C-37A9-46F7-9FB4-9BB234B14324}" srcOrd="1" destOrd="0" presId="urn:microsoft.com/office/officeart/2008/layout/HorizontalMultiLevelHierarchy"/>
    <dgm:cxn modelId="{CBCD7E63-6349-46F1-A8C1-70E5CE19B482}" type="presOf" srcId="{EEF813F5-61F0-470D-BC89-1CCABFA43FB5}" destId="{5151DF7D-EA0A-4AC7-99B6-4E7E1B16C196}" srcOrd="0" destOrd="0" presId="urn:microsoft.com/office/officeart/2008/layout/HorizontalMultiLevelHierarchy"/>
    <dgm:cxn modelId="{4406D38E-91B6-4E52-B85F-766AC2B8631C}" type="presOf" srcId="{668FF3C3-5008-4D95-8369-D3455EC2C8E7}" destId="{7C75CC10-AA46-4031-967D-981F98F4BD13}" srcOrd="0" destOrd="0" presId="urn:microsoft.com/office/officeart/2008/layout/HorizontalMultiLevelHierarchy"/>
    <dgm:cxn modelId="{FB93AEC8-B411-4B52-AFF6-4D8211AD9B94}" type="presOf" srcId="{B02BD4A8-AFFB-47DC-96ED-EC427828C183}" destId="{6A7E4441-D7F5-4DB7-B7F5-F75E2FF57445}" srcOrd="0" destOrd="0" presId="urn:microsoft.com/office/officeart/2008/layout/HorizontalMultiLevelHierarchy"/>
    <dgm:cxn modelId="{82A76513-78CD-487E-86EB-3B993966873E}" type="presOf" srcId="{4604A436-89D5-4921-B758-B131355F310D}" destId="{B5437753-1983-4B46-B3C8-034E4F005993}" srcOrd="0" destOrd="0" presId="urn:microsoft.com/office/officeart/2008/layout/HorizontalMultiLevelHierarchy"/>
    <dgm:cxn modelId="{876DA4AB-10A3-4D3B-A23E-E9E269DDDEC1}" type="presOf" srcId="{DCFD2580-B6EF-478D-AF24-EBD6BEE99010}" destId="{6195D999-6DFA-401E-8A37-9D80AAD55623}" srcOrd="0" destOrd="0" presId="urn:microsoft.com/office/officeart/2008/layout/HorizontalMultiLevelHierarchy"/>
    <dgm:cxn modelId="{1402C131-3C9E-47F0-A41C-872E212166E9}" type="presOf" srcId="{ABBD2C0C-EB20-422A-A540-79053DBA56EA}" destId="{0B636548-F095-4DE6-B104-AB7421364C06}" srcOrd="0" destOrd="0" presId="urn:microsoft.com/office/officeart/2008/layout/HorizontalMultiLevelHierarchy"/>
    <dgm:cxn modelId="{BA74060D-F967-45BD-AF70-00136B7E227A}" srcId="{C65F27EF-DDEA-4A0E-8A3F-C44FAB17B9BA}" destId="{4604A436-89D5-4921-B758-B131355F310D}" srcOrd="0" destOrd="0" parTransId="{EEF813F5-61F0-470D-BC89-1CCABFA43FB5}" sibTransId="{7172630E-24F4-4235-80FA-F5D4FADEB570}"/>
    <dgm:cxn modelId="{9079005C-5814-4A1B-AFF0-7A7222A62E35}" type="presOf" srcId="{C417DB97-1675-43CC-818C-53D4D5D56B37}" destId="{5C532F4F-2DEC-4E07-96CD-AAFC29EF7404}" srcOrd="0" destOrd="0" presId="urn:microsoft.com/office/officeart/2008/layout/HorizontalMultiLevelHierarchy"/>
    <dgm:cxn modelId="{7AC341AB-B66A-4C99-BD2A-844F2CE04FE8}" type="presOf" srcId="{C49BBCEE-B42E-4CE4-B28F-33E8518CFBDC}" destId="{544E9F9D-299D-47B5-8506-5E294D9575FC}" srcOrd="0" destOrd="0" presId="urn:microsoft.com/office/officeart/2008/layout/HorizontalMultiLevelHierarchy"/>
    <dgm:cxn modelId="{8FD22A6F-E2AE-4DE5-AFFC-66A4287C9DF8}" type="presOf" srcId="{A7CD4A5E-DAB4-4AAD-BF60-DA7EFDA6F6D3}" destId="{7EB62B7A-A817-4B9A-9F4B-9A666D5EC7C0}" srcOrd="0" destOrd="0" presId="urn:microsoft.com/office/officeart/2008/layout/HorizontalMultiLevelHierarchy"/>
    <dgm:cxn modelId="{F1D81337-7F49-44F8-871D-1788844F222F}" type="presOf" srcId="{C417DB97-1675-43CC-818C-53D4D5D56B37}" destId="{9B0E2929-C84E-4C76-9C82-894BA71FE1EA}" srcOrd="1" destOrd="0" presId="urn:microsoft.com/office/officeart/2008/layout/HorizontalMultiLevelHierarchy"/>
    <dgm:cxn modelId="{8965105E-A5D1-4A43-999C-757022490B36}" type="presOf" srcId="{E6B96679-E48D-4F75-92FD-8B0D5312DAE6}" destId="{E7732A38-C91B-4F1E-9BD2-51DFCC76AA5A}" srcOrd="0" destOrd="0" presId="urn:microsoft.com/office/officeart/2008/layout/HorizontalMultiLevelHierarchy"/>
    <dgm:cxn modelId="{D6164BEC-45EF-439B-B1C0-5CB1C6F0F3BA}" srcId="{C65F27EF-DDEA-4A0E-8A3F-C44FAB17B9BA}" destId="{C49BBCEE-B42E-4CE4-B28F-33E8518CFBDC}" srcOrd="5" destOrd="0" parTransId="{B7392B9E-3B04-4801-8DEA-0D8109ED1895}" sibTransId="{C279B967-DA18-4EBC-8B04-3A295184FC02}"/>
    <dgm:cxn modelId="{9B0E9FCC-C4F4-4607-BF7F-7B8B13C9D69B}" type="presOf" srcId="{B7392B9E-3B04-4801-8DEA-0D8109ED1895}" destId="{1594C5EB-4020-4C0A-9AA3-1597AAE243E0}" srcOrd="0" destOrd="0" presId="urn:microsoft.com/office/officeart/2008/layout/HorizontalMultiLevelHierarchy"/>
    <dgm:cxn modelId="{F8868387-12F7-47C9-A7A6-86E3D82373AF}" type="presOf" srcId="{E5B1CDF3-F353-4F19-8B10-59B33384441D}" destId="{BEA20C6F-0A6E-4FC7-A019-A03396EE8851}" srcOrd="0" destOrd="0" presId="urn:microsoft.com/office/officeart/2008/layout/HorizontalMultiLevelHierarchy"/>
    <dgm:cxn modelId="{1B597138-2126-42E2-8B0C-234B832C001B}" srcId="{43CC0AA8-D80C-4764-BA94-F8F09D4691C0}" destId="{ABBD2C0C-EB20-422A-A540-79053DBA56EA}" srcOrd="0" destOrd="0" parTransId="{A7CD4A5E-DAB4-4AAD-BF60-DA7EFDA6F6D3}" sibTransId="{DCAFE7E6-8DDA-4E89-BE95-2A79A8A8F34B}"/>
    <dgm:cxn modelId="{21E07F4F-39DB-4B11-9742-860BF163C4AE}" type="presOf" srcId="{43CC0AA8-D80C-4764-BA94-F8F09D4691C0}" destId="{E088A07D-58DB-4B6D-AEC2-B5C20690C36A}" srcOrd="0" destOrd="0" presId="urn:microsoft.com/office/officeart/2008/layout/HorizontalMultiLevelHierarchy"/>
    <dgm:cxn modelId="{E7EDA84A-67AF-449B-A09D-32DF47C216CE}" type="presOf" srcId="{9D418633-303A-4D78-8D43-37AF60E3193A}" destId="{7AAC0FAD-7625-415C-AF73-72E2A4567374}" srcOrd="1" destOrd="0" presId="urn:microsoft.com/office/officeart/2008/layout/HorizontalMultiLevelHierarchy"/>
    <dgm:cxn modelId="{C7574614-6A94-4E35-BFF6-7172BEF140E1}" type="presOf" srcId="{E6B96679-E48D-4F75-92FD-8B0D5312DAE6}" destId="{E8BBE028-54C1-4527-A34E-A84D5082FD42}" srcOrd="1" destOrd="0" presId="urn:microsoft.com/office/officeart/2008/layout/HorizontalMultiLevelHierarchy"/>
    <dgm:cxn modelId="{3CB00254-7D33-43CB-BBD3-52739B4B2F11}" srcId="{C65F27EF-DDEA-4A0E-8A3F-C44FAB17B9BA}" destId="{001C0C2F-EFE1-4AC9-9D90-D95BC8ADCBAD}" srcOrd="6" destOrd="0" parTransId="{9A3A91FB-58C3-4913-B665-C397FE485014}" sibTransId="{88F60486-523F-431D-A4B6-172A7FB4A156}"/>
    <dgm:cxn modelId="{E279F7A9-EBDD-40C1-BBC2-6321652BF47E}" type="presOf" srcId="{0A13142A-F071-4739-B34B-4EE3141F4999}" destId="{A797DF82-8767-4C64-BE84-7175628526B7}" srcOrd="0" destOrd="0" presId="urn:microsoft.com/office/officeart/2008/layout/HorizontalMultiLevelHierarchy"/>
    <dgm:cxn modelId="{7939E712-85F1-4BE8-B706-B0EED9E4B378}" type="presOf" srcId="{F9E248B0-1B8D-4B73-8F0E-D1BCF5846857}" destId="{5B25A27E-6306-436A-B258-10053711AA05}" srcOrd="0" destOrd="0" presId="urn:microsoft.com/office/officeart/2008/layout/HorizontalMultiLevelHierarchy"/>
    <dgm:cxn modelId="{F3518666-57E4-439D-A4B4-3E729EA70433}" type="presOf" srcId="{001C0C2F-EFE1-4AC9-9D90-D95BC8ADCBAD}" destId="{2158BCF6-2F49-4982-BEDF-DF234420FCDD}" srcOrd="0" destOrd="0" presId="urn:microsoft.com/office/officeart/2008/layout/HorizontalMultiLevelHierarchy"/>
    <dgm:cxn modelId="{82E8BC2C-86D3-4357-B77D-CD06C00C112A}" type="presOf" srcId="{8ECA48BC-F87C-4365-92F4-9363E17CFD0C}" destId="{E052E71C-345F-46B7-8CAE-BFFE4692BDC1}" srcOrd="0" destOrd="0" presId="urn:microsoft.com/office/officeart/2008/layout/HorizontalMultiLevelHierarchy"/>
    <dgm:cxn modelId="{1765A57F-54C6-48E9-A40D-09D68426709B}" type="presOf" srcId="{C65F27EF-DDEA-4A0E-8A3F-C44FAB17B9BA}" destId="{B97A208A-39AD-43CB-BB5A-14F833B7A5F7}" srcOrd="0" destOrd="0" presId="urn:microsoft.com/office/officeart/2008/layout/HorizontalMultiLevelHierarchy"/>
    <dgm:cxn modelId="{B5569F4C-ED5F-4535-A6F4-3A5BDED39AED}" srcId="{C65F27EF-DDEA-4A0E-8A3F-C44FAB17B9BA}" destId="{668FF3C3-5008-4D95-8369-D3455EC2C8E7}" srcOrd="4" destOrd="0" parTransId="{E5B1CDF3-F353-4F19-8B10-59B33384441D}" sibTransId="{2C8D4835-691C-4E54-9E3E-1F79AD6870FD}"/>
    <dgm:cxn modelId="{A30EC63C-0598-48CC-AD41-DD7007D79E1B}" type="presOf" srcId="{E5B1CDF3-F353-4F19-8B10-59B33384441D}" destId="{E968BF3D-B376-4511-A2A6-B0BA926D8511}" srcOrd="1" destOrd="0" presId="urn:microsoft.com/office/officeart/2008/layout/HorizontalMultiLevelHierarchy"/>
    <dgm:cxn modelId="{A84A9570-3A0F-4306-994A-BF9A263C00B4}" srcId="{ABBD2C0C-EB20-422A-A540-79053DBA56EA}" destId="{B02BD4A8-AFFB-47DC-96ED-EC427828C183}" srcOrd="0" destOrd="0" parTransId="{DCFD2580-B6EF-478D-AF24-EBD6BEE99010}" sibTransId="{C932E7FB-107B-4D7C-99C8-8E20B1244AA3}"/>
    <dgm:cxn modelId="{BBED1DF5-8A33-4AFC-8351-27D6D7EFCDF3}" srcId="{B89CF118-18E5-4D76-A087-7905731D5635}" destId="{43CC0AA8-D80C-4764-BA94-F8F09D4691C0}" srcOrd="0" destOrd="0" parTransId="{64FB1D8F-66CF-498C-BFB0-A810670E646D}" sibTransId="{FEE142E6-72BF-4091-BF1E-DA10D2901960}"/>
    <dgm:cxn modelId="{EFE7ACA9-8926-49EA-8E6B-59B4875ABBE5}" type="presParOf" srcId="{65085A6A-9E55-474C-8AC7-E50204EC165D}" destId="{E3AD943C-57A0-496E-9777-B9EE3A83D3E6}" srcOrd="0" destOrd="0" presId="urn:microsoft.com/office/officeart/2008/layout/HorizontalMultiLevelHierarchy"/>
    <dgm:cxn modelId="{732B29F9-2EBA-4556-89AB-69457AD7854F}" type="presParOf" srcId="{E3AD943C-57A0-496E-9777-B9EE3A83D3E6}" destId="{E088A07D-58DB-4B6D-AEC2-B5C20690C36A}" srcOrd="0" destOrd="0" presId="urn:microsoft.com/office/officeart/2008/layout/HorizontalMultiLevelHierarchy"/>
    <dgm:cxn modelId="{AB7435FF-88B9-4F06-B593-E2DC1FD2B156}" type="presParOf" srcId="{E3AD943C-57A0-496E-9777-B9EE3A83D3E6}" destId="{8FF41E62-0D6A-43BF-95E1-8CF19F51C27B}" srcOrd="1" destOrd="0" presId="urn:microsoft.com/office/officeart/2008/layout/HorizontalMultiLevelHierarchy"/>
    <dgm:cxn modelId="{623135B2-48B2-4017-9324-57ED107524B4}" type="presParOf" srcId="{8FF41E62-0D6A-43BF-95E1-8CF19F51C27B}" destId="{7EB62B7A-A817-4B9A-9F4B-9A666D5EC7C0}" srcOrd="0" destOrd="0" presId="urn:microsoft.com/office/officeart/2008/layout/HorizontalMultiLevelHierarchy"/>
    <dgm:cxn modelId="{7835C9EC-4E98-40FD-9F61-C0BFE822DA23}" type="presParOf" srcId="{7EB62B7A-A817-4B9A-9F4B-9A666D5EC7C0}" destId="{4CE0BB0C-37A9-46F7-9FB4-9BB234B14324}" srcOrd="0" destOrd="0" presId="urn:microsoft.com/office/officeart/2008/layout/HorizontalMultiLevelHierarchy"/>
    <dgm:cxn modelId="{688ACCC8-BD5D-404E-95DF-1C96E7D3E13B}" type="presParOf" srcId="{8FF41E62-0D6A-43BF-95E1-8CF19F51C27B}" destId="{44C30D8F-0610-4CDD-8393-2CF77BC6A89A}" srcOrd="1" destOrd="0" presId="urn:microsoft.com/office/officeart/2008/layout/HorizontalMultiLevelHierarchy"/>
    <dgm:cxn modelId="{E034E180-57A3-4993-A013-C809510F2709}" type="presParOf" srcId="{44C30D8F-0610-4CDD-8393-2CF77BC6A89A}" destId="{0B636548-F095-4DE6-B104-AB7421364C06}" srcOrd="0" destOrd="0" presId="urn:microsoft.com/office/officeart/2008/layout/HorizontalMultiLevelHierarchy"/>
    <dgm:cxn modelId="{53DF93C1-BB7D-4AF9-A8CE-E9C58B308FC6}" type="presParOf" srcId="{44C30D8F-0610-4CDD-8393-2CF77BC6A89A}" destId="{B0384871-164D-4963-8952-210A00EBC8B8}" srcOrd="1" destOrd="0" presId="urn:microsoft.com/office/officeart/2008/layout/HorizontalMultiLevelHierarchy"/>
    <dgm:cxn modelId="{1E997979-4E6A-4D74-8188-EB38D70569BD}" type="presParOf" srcId="{B0384871-164D-4963-8952-210A00EBC8B8}" destId="{6195D999-6DFA-401E-8A37-9D80AAD55623}" srcOrd="0" destOrd="0" presId="urn:microsoft.com/office/officeart/2008/layout/HorizontalMultiLevelHierarchy"/>
    <dgm:cxn modelId="{E171161F-5259-467B-A66A-1328A85C1ADD}" type="presParOf" srcId="{6195D999-6DFA-401E-8A37-9D80AAD55623}" destId="{5A727131-D440-4AFE-BE21-F7CE24E9B287}" srcOrd="0" destOrd="0" presId="urn:microsoft.com/office/officeart/2008/layout/HorizontalMultiLevelHierarchy"/>
    <dgm:cxn modelId="{21F98903-2BDC-4649-B5A0-720413F4109B}" type="presParOf" srcId="{B0384871-164D-4963-8952-210A00EBC8B8}" destId="{A7EF4AD2-A532-452A-A8B5-80B57F2AEBE3}" srcOrd="1" destOrd="0" presId="urn:microsoft.com/office/officeart/2008/layout/HorizontalMultiLevelHierarchy"/>
    <dgm:cxn modelId="{88AC5D3E-9597-440C-B739-0925C10852CB}" type="presParOf" srcId="{A7EF4AD2-A532-452A-A8B5-80B57F2AEBE3}" destId="{6A7E4441-D7F5-4DB7-B7F5-F75E2FF57445}" srcOrd="0" destOrd="0" presId="urn:microsoft.com/office/officeart/2008/layout/HorizontalMultiLevelHierarchy"/>
    <dgm:cxn modelId="{8DEEF0C4-580B-4225-912D-BD46286B791C}" type="presParOf" srcId="{A7EF4AD2-A532-452A-A8B5-80B57F2AEBE3}" destId="{1EF548DC-D69D-4762-8553-49E19D829E24}" srcOrd="1" destOrd="0" presId="urn:microsoft.com/office/officeart/2008/layout/HorizontalMultiLevelHierarchy"/>
    <dgm:cxn modelId="{D3348788-A570-452D-884C-C21592A7B529}" type="presParOf" srcId="{1EF548DC-D69D-4762-8553-49E19D829E24}" destId="{5C532F4F-2DEC-4E07-96CD-AAFC29EF7404}" srcOrd="0" destOrd="0" presId="urn:microsoft.com/office/officeart/2008/layout/HorizontalMultiLevelHierarchy"/>
    <dgm:cxn modelId="{64F9061A-DE47-458C-B829-92C831534692}" type="presParOf" srcId="{5C532F4F-2DEC-4E07-96CD-AAFC29EF7404}" destId="{9B0E2929-C84E-4C76-9C82-894BA71FE1EA}" srcOrd="0" destOrd="0" presId="urn:microsoft.com/office/officeart/2008/layout/HorizontalMultiLevelHierarchy"/>
    <dgm:cxn modelId="{51F3943C-F649-429E-9C4C-04961C11BD57}" type="presParOf" srcId="{1EF548DC-D69D-4762-8553-49E19D829E24}" destId="{6248B5A8-9E7D-456F-A738-EBC30AC8B64D}" srcOrd="1" destOrd="0" presId="urn:microsoft.com/office/officeart/2008/layout/HorizontalMultiLevelHierarchy"/>
    <dgm:cxn modelId="{7544EEAF-D433-4B8D-9E13-C5BE9318E0FF}" type="presParOf" srcId="{6248B5A8-9E7D-456F-A738-EBC30AC8B64D}" destId="{B97A208A-39AD-43CB-BB5A-14F833B7A5F7}" srcOrd="0" destOrd="0" presId="urn:microsoft.com/office/officeart/2008/layout/HorizontalMultiLevelHierarchy"/>
    <dgm:cxn modelId="{9D5B162E-1FC2-4298-B078-D5BB14D23479}" type="presParOf" srcId="{6248B5A8-9E7D-456F-A738-EBC30AC8B64D}" destId="{CCFD4D97-2442-4F86-B592-4B93D3736BEF}" srcOrd="1" destOrd="0" presId="urn:microsoft.com/office/officeart/2008/layout/HorizontalMultiLevelHierarchy"/>
    <dgm:cxn modelId="{80A925F8-6521-4FF1-8BE1-6BBEBBE40D98}" type="presParOf" srcId="{CCFD4D97-2442-4F86-B592-4B93D3736BEF}" destId="{5151DF7D-EA0A-4AC7-99B6-4E7E1B16C196}" srcOrd="0" destOrd="0" presId="urn:microsoft.com/office/officeart/2008/layout/HorizontalMultiLevelHierarchy"/>
    <dgm:cxn modelId="{5CFD06DB-9BBB-4D9F-9263-37674A5E35C7}" type="presParOf" srcId="{5151DF7D-EA0A-4AC7-99B6-4E7E1B16C196}" destId="{8A3A9E98-8C59-4E7C-A8D1-F1C1B0FA76E7}" srcOrd="0" destOrd="0" presId="urn:microsoft.com/office/officeart/2008/layout/HorizontalMultiLevelHierarchy"/>
    <dgm:cxn modelId="{0D22EA13-AB38-4270-93D9-00A7D7635CD9}" type="presParOf" srcId="{CCFD4D97-2442-4F86-B592-4B93D3736BEF}" destId="{B110C7E8-C7D5-42EC-B2A2-64DA8A29009F}" srcOrd="1" destOrd="0" presId="urn:microsoft.com/office/officeart/2008/layout/HorizontalMultiLevelHierarchy"/>
    <dgm:cxn modelId="{A1EF7D1B-0E94-4B9A-B27D-F64489D28C5C}" type="presParOf" srcId="{B110C7E8-C7D5-42EC-B2A2-64DA8A29009F}" destId="{B5437753-1983-4B46-B3C8-034E4F005993}" srcOrd="0" destOrd="0" presId="urn:microsoft.com/office/officeart/2008/layout/HorizontalMultiLevelHierarchy"/>
    <dgm:cxn modelId="{F3C1994E-D6B9-4C01-933C-A4A09D4EB251}" type="presParOf" srcId="{B110C7E8-C7D5-42EC-B2A2-64DA8A29009F}" destId="{E9F07A1D-9831-495F-8C00-CF252C7CAF68}" srcOrd="1" destOrd="0" presId="urn:microsoft.com/office/officeart/2008/layout/HorizontalMultiLevelHierarchy"/>
    <dgm:cxn modelId="{85FCB740-93A1-450F-9947-1F1420AF5BB9}" type="presParOf" srcId="{CCFD4D97-2442-4F86-B592-4B93D3736BEF}" destId="{3703F834-0EA4-44BA-B49B-D8C9B48A05A3}" srcOrd="2" destOrd="0" presId="urn:microsoft.com/office/officeart/2008/layout/HorizontalMultiLevelHierarchy"/>
    <dgm:cxn modelId="{B86F60FE-373F-4E0E-BCC5-25B53954D4B5}" type="presParOf" srcId="{3703F834-0EA4-44BA-B49B-D8C9B48A05A3}" destId="{7AAC0FAD-7625-415C-AF73-72E2A4567374}" srcOrd="0" destOrd="0" presId="urn:microsoft.com/office/officeart/2008/layout/HorizontalMultiLevelHierarchy"/>
    <dgm:cxn modelId="{281BAF72-5F71-4EB8-A32C-3BFC50958390}" type="presParOf" srcId="{CCFD4D97-2442-4F86-B592-4B93D3736BEF}" destId="{26D5B4B2-5093-4AE6-AED0-0F7C6A3DCF48}" srcOrd="3" destOrd="0" presId="urn:microsoft.com/office/officeart/2008/layout/HorizontalMultiLevelHierarchy"/>
    <dgm:cxn modelId="{1D72FE77-BC5F-4CAA-8662-374334492746}" type="presParOf" srcId="{26D5B4B2-5093-4AE6-AED0-0F7C6A3DCF48}" destId="{E052E71C-345F-46B7-8CAE-BFFE4692BDC1}" srcOrd="0" destOrd="0" presId="urn:microsoft.com/office/officeart/2008/layout/HorizontalMultiLevelHierarchy"/>
    <dgm:cxn modelId="{CAA18A70-50E6-4DC5-934F-CEC46C12A410}" type="presParOf" srcId="{26D5B4B2-5093-4AE6-AED0-0F7C6A3DCF48}" destId="{3661CABD-BEB5-4570-8F8B-25108C448C97}" srcOrd="1" destOrd="0" presId="urn:microsoft.com/office/officeart/2008/layout/HorizontalMultiLevelHierarchy"/>
    <dgm:cxn modelId="{885A3EDF-A953-40DD-9B55-41DD17CBC084}" type="presParOf" srcId="{CCFD4D97-2442-4F86-B592-4B93D3736BEF}" destId="{E7732A38-C91B-4F1E-9BD2-51DFCC76AA5A}" srcOrd="4" destOrd="0" presId="urn:microsoft.com/office/officeart/2008/layout/HorizontalMultiLevelHierarchy"/>
    <dgm:cxn modelId="{5B8541BE-9D3C-4EEE-ADE2-C81CB3EE9229}" type="presParOf" srcId="{E7732A38-C91B-4F1E-9BD2-51DFCC76AA5A}" destId="{E8BBE028-54C1-4527-A34E-A84D5082FD42}" srcOrd="0" destOrd="0" presId="urn:microsoft.com/office/officeart/2008/layout/HorizontalMultiLevelHierarchy"/>
    <dgm:cxn modelId="{0BFCD625-89E7-47AB-957A-3598D566064E}" type="presParOf" srcId="{CCFD4D97-2442-4F86-B592-4B93D3736BEF}" destId="{5B2DC75E-41F5-476A-8528-92930359BD5B}" srcOrd="5" destOrd="0" presId="urn:microsoft.com/office/officeart/2008/layout/HorizontalMultiLevelHierarchy"/>
    <dgm:cxn modelId="{B88FCFEE-080F-4903-9EF4-8AC3063F98B8}" type="presParOf" srcId="{5B2DC75E-41F5-476A-8528-92930359BD5B}" destId="{B1185869-AC8C-437C-8A5C-7FE6117607F8}" srcOrd="0" destOrd="0" presId="urn:microsoft.com/office/officeart/2008/layout/HorizontalMultiLevelHierarchy"/>
    <dgm:cxn modelId="{B794F1B0-6BA8-4C64-AF6B-06FB99484B78}" type="presParOf" srcId="{5B2DC75E-41F5-476A-8528-92930359BD5B}" destId="{1B3B71AA-18B6-477D-B853-62DBA326CF9B}" srcOrd="1" destOrd="0" presId="urn:microsoft.com/office/officeart/2008/layout/HorizontalMultiLevelHierarchy"/>
    <dgm:cxn modelId="{A8691083-B95B-43E9-B5C0-70E8E48789DB}" type="presParOf" srcId="{CCFD4D97-2442-4F86-B592-4B93D3736BEF}" destId="{5B25A27E-6306-436A-B258-10053711AA05}" srcOrd="6" destOrd="0" presId="urn:microsoft.com/office/officeart/2008/layout/HorizontalMultiLevelHierarchy"/>
    <dgm:cxn modelId="{B200F02A-87E4-4301-982A-B52597658A13}" type="presParOf" srcId="{5B25A27E-6306-436A-B258-10053711AA05}" destId="{0B14E8A4-74CA-45F6-8F5C-99E1EAFB64DD}" srcOrd="0" destOrd="0" presId="urn:microsoft.com/office/officeart/2008/layout/HorizontalMultiLevelHierarchy"/>
    <dgm:cxn modelId="{FA50D894-7E50-49B9-8287-6376E04D1ADE}" type="presParOf" srcId="{CCFD4D97-2442-4F86-B592-4B93D3736BEF}" destId="{1B8E7004-ED07-4497-8D2C-57A676596F5E}" srcOrd="7" destOrd="0" presId="urn:microsoft.com/office/officeart/2008/layout/HorizontalMultiLevelHierarchy"/>
    <dgm:cxn modelId="{E4814D46-4E60-472D-8FA3-A265973536F4}" type="presParOf" srcId="{1B8E7004-ED07-4497-8D2C-57A676596F5E}" destId="{A797DF82-8767-4C64-BE84-7175628526B7}" srcOrd="0" destOrd="0" presId="urn:microsoft.com/office/officeart/2008/layout/HorizontalMultiLevelHierarchy"/>
    <dgm:cxn modelId="{C459DCDC-E303-4839-8D8C-0F7D46503FF3}" type="presParOf" srcId="{1B8E7004-ED07-4497-8D2C-57A676596F5E}" destId="{1D87B7D8-AB80-4F2F-BA8D-4FC3EDB16326}" srcOrd="1" destOrd="0" presId="urn:microsoft.com/office/officeart/2008/layout/HorizontalMultiLevelHierarchy"/>
    <dgm:cxn modelId="{74C24D26-9E7C-41BC-97CD-ECF06637E73A}" type="presParOf" srcId="{CCFD4D97-2442-4F86-B592-4B93D3736BEF}" destId="{BEA20C6F-0A6E-4FC7-A019-A03396EE8851}" srcOrd="8" destOrd="0" presId="urn:microsoft.com/office/officeart/2008/layout/HorizontalMultiLevelHierarchy"/>
    <dgm:cxn modelId="{BC3D2C80-45C2-4BE9-B91A-78BCB7CCA5B5}" type="presParOf" srcId="{BEA20C6F-0A6E-4FC7-A019-A03396EE8851}" destId="{E968BF3D-B376-4511-A2A6-B0BA926D8511}" srcOrd="0" destOrd="0" presId="urn:microsoft.com/office/officeart/2008/layout/HorizontalMultiLevelHierarchy"/>
    <dgm:cxn modelId="{4890E5CF-51C5-40DB-8CFB-AAC22821D30F}" type="presParOf" srcId="{CCFD4D97-2442-4F86-B592-4B93D3736BEF}" destId="{2CA8D7F6-774D-4EAF-91AE-99C9AA124AD3}" srcOrd="9" destOrd="0" presId="urn:microsoft.com/office/officeart/2008/layout/HorizontalMultiLevelHierarchy"/>
    <dgm:cxn modelId="{4486CEB9-6FC3-48B4-931D-986026991CD8}" type="presParOf" srcId="{2CA8D7F6-774D-4EAF-91AE-99C9AA124AD3}" destId="{7C75CC10-AA46-4031-967D-981F98F4BD13}" srcOrd="0" destOrd="0" presId="urn:microsoft.com/office/officeart/2008/layout/HorizontalMultiLevelHierarchy"/>
    <dgm:cxn modelId="{C9CBA972-EB86-44BD-8517-C27CFD769F2E}" type="presParOf" srcId="{2CA8D7F6-774D-4EAF-91AE-99C9AA124AD3}" destId="{EE62703B-5124-4971-8A03-98125653DDC8}" srcOrd="1" destOrd="0" presId="urn:microsoft.com/office/officeart/2008/layout/HorizontalMultiLevelHierarchy"/>
    <dgm:cxn modelId="{FC1A7488-EBE3-47D9-9D73-27DCD77F63DE}" type="presParOf" srcId="{CCFD4D97-2442-4F86-B592-4B93D3736BEF}" destId="{1594C5EB-4020-4C0A-9AA3-1597AAE243E0}" srcOrd="10" destOrd="0" presId="urn:microsoft.com/office/officeart/2008/layout/HorizontalMultiLevelHierarchy"/>
    <dgm:cxn modelId="{0C1A3E4A-1156-4FFB-BC74-CA426B474CBC}" type="presParOf" srcId="{1594C5EB-4020-4C0A-9AA3-1597AAE243E0}" destId="{AE79F916-7063-4079-9F94-D62951EA9D2F}" srcOrd="0" destOrd="0" presId="urn:microsoft.com/office/officeart/2008/layout/HorizontalMultiLevelHierarchy"/>
    <dgm:cxn modelId="{62E6AF95-DF30-4084-B292-92C0129BD73F}" type="presParOf" srcId="{CCFD4D97-2442-4F86-B592-4B93D3736BEF}" destId="{F2F153B9-2037-41EF-A992-DF827AF79838}" srcOrd="11" destOrd="0" presId="urn:microsoft.com/office/officeart/2008/layout/HorizontalMultiLevelHierarchy"/>
    <dgm:cxn modelId="{F5E850B4-1897-444F-B4C6-CD2442F95D0F}" type="presParOf" srcId="{F2F153B9-2037-41EF-A992-DF827AF79838}" destId="{544E9F9D-299D-47B5-8506-5E294D9575FC}" srcOrd="0" destOrd="0" presId="urn:microsoft.com/office/officeart/2008/layout/HorizontalMultiLevelHierarchy"/>
    <dgm:cxn modelId="{AB7672EC-2160-4C7E-B0E5-6F103B67F443}" type="presParOf" srcId="{F2F153B9-2037-41EF-A992-DF827AF79838}" destId="{AF5315B3-9736-43B3-A72F-CA8753E82CE4}" srcOrd="1" destOrd="0" presId="urn:microsoft.com/office/officeart/2008/layout/HorizontalMultiLevelHierarchy"/>
    <dgm:cxn modelId="{39BFA23A-65C4-409D-92B6-DF8700F9DC93}" type="presParOf" srcId="{CCFD4D97-2442-4F86-B592-4B93D3736BEF}" destId="{5AAF9BEA-C6F9-49E7-95B1-D4C3D03ACFBD}" srcOrd="12" destOrd="0" presId="urn:microsoft.com/office/officeart/2008/layout/HorizontalMultiLevelHierarchy"/>
    <dgm:cxn modelId="{1DAE3817-5F63-4D98-AD46-BF9C9F5133D2}" type="presParOf" srcId="{5AAF9BEA-C6F9-49E7-95B1-D4C3D03ACFBD}" destId="{509CBCB0-C238-4467-914D-5BA69A33DAAE}" srcOrd="0" destOrd="0" presId="urn:microsoft.com/office/officeart/2008/layout/HorizontalMultiLevelHierarchy"/>
    <dgm:cxn modelId="{B36A1102-400E-465C-B85D-9FDEA518D231}" type="presParOf" srcId="{CCFD4D97-2442-4F86-B592-4B93D3736BEF}" destId="{FC4645F7-D3FD-40D9-A141-C62BDA0DA8BD}" srcOrd="13" destOrd="0" presId="urn:microsoft.com/office/officeart/2008/layout/HorizontalMultiLevelHierarchy"/>
    <dgm:cxn modelId="{FBFC9C7B-C9EE-4D45-A7A3-C18EB48BF8DA}" type="presParOf" srcId="{FC4645F7-D3FD-40D9-A141-C62BDA0DA8BD}" destId="{2158BCF6-2F49-4982-BEDF-DF234420FCDD}" srcOrd="0" destOrd="0" presId="urn:microsoft.com/office/officeart/2008/layout/HorizontalMultiLevelHierarchy"/>
    <dgm:cxn modelId="{F4C44605-414C-4A16-A5A0-1A07A2D97822}" type="presParOf" srcId="{FC4645F7-D3FD-40D9-A141-C62BDA0DA8BD}" destId="{97FBDF49-5800-4939-8A00-BD16B69DCEDB}" srcOrd="1" destOrd="0" presId="urn:microsoft.com/office/officeart/2008/layout/HorizontalMultiLevelHierarchy"/>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AAF9BEA-C6F9-49E7-95B1-D4C3D03ACFBD}">
      <dsp:nvSpPr>
        <dsp:cNvPr id="0" name=""/>
        <dsp:cNvSpPr/>
      </dsp:nvSpPr>
      <dsp:spPr>
        <a:xfrm>
          <a:off x="3364032" y="2652712"/>
          <a:ext cx="172097" cy="983789"/>
        </a:xfrm>
        <a:custGeom>
          <a:avLst/>
          <a:gdLst/>
          <a:ahLst/>
          <a:cxnLst/>
          <a:rect l="0" t="0" r="0" b="0"/>
          <a:pathLst>
            <a:path>
              <a:moveTo>
                <a:pt x="0" y="0"/>
              </a:moveTo>
              <a:lnTo>
                <a:pt x="86048" y="0"/>
              </a:lnTo>
              <a:lnTo>
                <a:pt x="86048" y="983789"/>
              </a:lnTo>
              <a:lnTo>
                <a:pt x="172097" y="98378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3425113" y="3119639"/>
        <a:ext cx="49936" cy="49936"/>
      </dsp:txXfrm>
    </dsp:sp>
    <dsp:sp modelId="{1594C5EB-4020-4C0A-9AA3-1597AAE243E0}">
      <dsp:nvSpPr>
        <dsp:cNvPr id="0" name=""/>
        <dsp:cNvSpPr/>
      </dsp:nvSpPr>
      <dsp:spPr>
        <a:xfrm>
          <a:off x="3364032" y="2652712"/>
          <a:ext cx="172097" cy="655859"/>
        </a:xfrm>
        <a:custGeom>
          <a:avLst/>
          <a:gdLst/>
          <a:ahLst/>
          <a:cxnLst/>
          <a:rect l="0" t="0" r="0" b="0"/>
          <a:pathLst>
            <a:path>
              <a:moveTo>
                <a:pt x="0" y="0"/>
              </a:moveTo>
              <a:lnTo>
                <a:pt x="86048" y="0"/>
              </a:lnTo>
              <a:lnTo>
                <a:pt x="86048" y="655859"/>
              </a:lnTo>
              <a:lnTo>
                <a:pt x="172097" y="65585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3433129" y="2963690"/>
        <a:ext cx="33903" cy="33903"/>
      </dsp:txXfrm>
    </dsp:sp>
    <dsp:sp modelId="{BEA20C6F-0A6E-4FC7-A019-A03396EE8851}">
      <dsp:nvSpPr>
        <dsp:cNvPr id="0" name=""/>
        <dsp:cNvSpPr/>
      </dsp:nvSpPr>
      <dsp:spPr>
        <a:xfrm>
          <a:off x="3364032" y="2652712"/>
          <a:ext cx="172097" cy="327929"/>
        </a:xfrm>
        <a:custGeom>
          <a:avLst/>
          <a:gdLst/>
          <a:ahLst/>
          <a:cxnLst/>
          <a:rect l="0" t="0" r="0" b="0"/>
          <a:pathLst>
            <a:path>
              <a:moveTo>
                <a:pt x="0" y="0"/>
              </a:moveTo>
              <a:lnTo>
                <a:pt x="86048" y="0"/>
              </a:lnTo>
              <a:lnTo>
                <a:pt x="86048" y="327929"/>
              </a:lnTo>
              <a:lnTo>
                <a:pt x="172097" y="32792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3440822" y="2807418"/>
        <a:ext cx="18517" cy="18517"/>
      </dsp:txXfrm>
    </dsp:sp>
    <dsp:sp modelId="{5B25A27E-6306-436A-B258-10053711AA05}">
      <dsp:nvSpPr>
        <dsp:cNvPr id="0" name=""/>
        <dsp:cNvSpPr/>
      </dsp:nvSpPr>
      <dsp:spPr>
        <a:xfrm>
          <a:off x="3364032" y="2606992"/>
          <a:ext cx="172097" cy="91440"/>
        </a:xfrm>
        <a:custGeom>
          <a:avLst/>
          <a:gdLst/>
          <a:ahLst/>
          <a:cxnLst/>
          <a:rect l="0" t="0" r="0" b="0"/>
          <a:pathLst>
            <a:path>
              <a:moveTo>
                <a:pt x="0" y="45720"/>
              </a:moveTo>
              <a:lnTo>
                <a:pt x="172097" y="4572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3445779" y="2648410"/>
        <a:ext cx="8604" cy="8604"/>
      </dsp:txXfrm>
    </dsp:sp>
    <dsp:sp modelId="{E7732A38-C91B-4F1E-9BD2-51DFCC76AA5A}">
      <dsp:nvSpPr>
        <dsp:cNvPr id="0" name=""/>
        <dsp:cNvSpPr/>
      </dsp:nvSpPr>
      <dsp:spPr>
        <a:xfrm>
          <a:off x="3364032" y="2324782"/>
          <a:ext cx="172097" cy="327929"/>
        </a:xfrm>
        <a:custGeom>
          <a:avLst/>
          <a:gdLst/>
          <a:ahLst/>
          <a:cxnLst/>
          <a:rect l="0" t="0" r="0" b="0"/>
          <a:pathLst>
            <a:path>
              <a:moveTo>
                <a:pt x="0" y="327929"/>
              </a:moveTo>
              <a:lnTo>
                <a:pt x="86048" y="327929"/>
              </a:lnTo>
              <a:lnTo>
                <a:pt x="86048" y="0"/>
              </a:lnTo>
              <a:lnTo>
                <a:pt x="172097" y="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3440822" y="2479488"/>
        <a:ext cx="18517" cy="18517"/>
      </dsp:txXfrm>
    </dsp:sp>
    <dsp:sp modelId="{3703F834-0EA4-44BA-B49B-D8C9B48A05A3}">
      <dsp:nvSpPr>
        <dsp:cNvPr id="0" name=""/>
        <dsp:cNvSpPr/>
      </dsp:nvSpPr>
      <dsp:spPr>
        <a:xfrm>
          <a:off x="3364032" y="1996852"/>
          <a:ext cx="172097" cy="655859"/>
        </a:xfrm>
        <a:custGeom>
          <a:avLst/>
          <a:gdLst/>
          <a:ahLst/>
          <a:cxnLst/>
          <a:rect l="0" t="0" r="0" b="0"/>
          <a:pathLst>
            <a:path>
              <a:moveTo>
                <a:pt x="0" y="655859"/>
              </a:moveTo>
              <a:lnTo>
                <a:pt x="86048" y="655859"/>
              </a:lnTo>
              <a:lnTo>
                <a:pt x="86048" y="0"/>
              </a:lnTo>
              <a:lnTo>
                <a:pt x="172097" y="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3433129" y="2307830"/>
        <a:ext cx="33903" cy="33903"/>
      </dsp:txXfrm>
    </dsp:sp>
    <dsp:sp modelId="{5151DF7D-EA0A-4AC7-99B6-4E7E1B16C196}">
      <dsp:nvSpPr>
        <dsp:cNvPr id="0" name=""/>
        <dsp:cNvSpPr/>
      </dsp:nvSpPr>
      <dsp:spPr>
        <a:xfrm>
          <a:off x="3364032" y="1668922"/>
          <a:ext cx="172097" cy="983789"/>
        </a:xfrm>
        <a:custGeom>
          <a:avLst/>
          <a:gdLst/>
          <a:ahLst/>
          <a:cxnLst/>
          <a:rect l="0" t="0" r="0" b="0"/>
          <a:pathLst>
            <a:path>
              <a:moveTo>
                <a:pt x="0" y="983789"/>
              </a:moveTo>
              <a:lnTo>
                <a:pt x="86048" y="983789"/>
              </a:lnTo>
              <a:lnTo>
                <a:pt x="86048" y="0"/>
              </a:lnTo>
              <a:lnTo>
                <a:pt x="172097" y="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3425113" y="2135849"/>
        <a:ext cx="49936" cy="49936"/>
      </dsp:txXfrm>
    </dsp:sp>
    <dsp:sp modelId="{5C532F4F-2DEC-4E07-96CD-AAFC29EF7404}">
      <dsp:nvSpPr>
        <dsp:cNvPr id="0" name=""/>
        <dsp:cNvSpPr/>
      </dsp:nvSpPr>
      <dsp:spPr>
        <a:xfrm>
          <a:off x="2331446" y="2606992"/>
          <a:ext cx="172097" cy="91440"/>
        </a:xfrm>
        <a:custGeom>
          <a:avLst/>
          <a:gdLst/>
          <a:ahLst/>
          <a:cxnLst/>
          <a:rect l="0" t="0" r="0" b="0"/>
          <a:pathLst>
            <a:path>
              <a:moveTo>
                <a:pt x="0" y="45720"/>
              </a:moveTo>
              <a:lnTo>
                <a:pt x="172097" y="4572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413193" y="2648410"/>
        <a:ext cx="8604" cy="8604"/>
      </dsp:txXfrm>
    </dsp:sp>
    <dsp:sp modelId="{6195D999-6DFA-401E-8A37-9D80AAD55623}">
      <dsp:nvSpPr>
        <dsp:cNvPr id="0" name=""/>
        <dsp:cNvSpPr/>
      </dsp:nvSpPr>
      <dsp:spPr>
        <a:xfrm>
          <a:off x="1298861" y="2606992"/>
          <a:ext cx="172097" cy="91440"/>
        </a:xfrm>
        <a:custGeom>
          <a:avLst/>
          <a:gdLst/>
          <a:ahLst/>
          <a:cxnLst/>
          <a:rect l="0" t="0" r="0" b="0"/>
          <a:pathLst>
            <a:path>
              <a:moveTo>
                <a:pt x="0" y="45720"/>
              </a:moveTo>
              <a:lnTo>
                <a:pt x="172097" y="4572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380607" y="2648410"/>
        <a:ext cx="8604" cy="8604"/>
      </dsp:txXfrm>
    </dsp:sp>
    <dsp:sp modelId="{7EB62B7A-A817-4B9A-9F4B-9A666D5EC7C0}">
      <dsp:nvSpPr>
        <dsp:cNvPr id="0" name=""/>
        <dsp:cNvSpPr/>
      </dsp:nvSpPr>
      <dsp:spPr>
        <a:xfrm>
          <a:off x="266275" y="2606992"/>
          <a:ext cx="172097" cy="91440"/>
        </a:xfrm>
        <a:custGeom>
          <a:avLst/>
          <a:gdLst/>
          <a:ahLst/>
          <a:cxnLst/>
          <a:rect l="0" t="0" r="0" b="0"/>
          <a:pathLst>
            <a:path>
              <a:moveTo>
                <a:pt x="0" y="45720"/>
              </a:moveTo>
              <a:lnTo>
                <a:pt x="172097" y="4572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AU" sz="500" kern="1200"/>
        </a:p>
      </dsp:txBody>
      <dsp:txXfrm>
        <a:off x="348021" y="2648410"/>
        <a:ext cx="8604" cy="8604"/>
      </dsp:txXfrm>
    </dsp:sp>
    <dsp:sp modelId="{E088A07D-58DB-4B6D-AEC2-B5C20690C36A}">
      <dsp:nvSpPr>
        <dsp:cNvPr id="0" name=""/>
        <dsp:cNvSpPr/>
      </dsp:nvSpPr>
      <dsp:spPr>
        <a:xfrm rot="16200000">
          <a:off x="-555275" y="2521540"/>
          <a:ext cx="1380757" cy="26234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lvl="0" algn="ctr" defTabSz="755650">
            <a:lnSpc>
              <a:spcPct val="90000"/>
            </a:lnSpc>
            <a:spcBef>
              <a:spcPct val="0"/>
            </a:spcBef>
            <a:spcAft>
              <a:spcPct val="35000"/>
            </a:spcAft>
          </a:pPr>
          <a:r>
            <a:rPr lang="en-US" sz="1700" kern="1200" dirty="0" smtClean="0"/>
            <a:t>CBD </a:t>
          </a:r>
          <a:endParaRPr lang="en-US" sz="1700" kern="1200" dirty="0"/>
        </a:p>
      </dsp:txBody>
      <dsp:txXfrm>
        <a:off x="-555275" y="2521540"/>
        <a:ext cx="1380757" cy="262343"/>
      </dsp:txXfrm>
    </dsp:sp>
    <dsp:sp modelId="{0B636548-F095-4DE6-B104-AB7421364C06}">
      <dsp:nvSpPr>
        <dsp:cNvPr id="0" name=""/>
        <dsp:cNvSpPr/>
      </dsp:nvSpPr>
      <dsp:spPr>
        <a:xfrm>
          <a:off x="438373" y="2443124"/>
          <a:ext cx="860488" cy="41917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AU" sz="800" b="1" kern="1200" dirty="0" smtClean="0"/>
            <a:t>Cabinet/Parliament</a:t>
          </a:r>
          <a:endParaRPr lang="en-AU" sz="800" b="1" kern="1200" dirty="0"/>
        </a:p>
      </dsp:txBody>
      <dsp:txXfrm>
        <a:off x="438373" y="2443124"/>
        <a:ext cx="860488" cy="419175"/>
      </dsp:txXfrm>
    </dsp:sp>
    <dsp:sp modelId="{6A7E4441-D7F5-4DB7-B7F5-F75E2FF57445}">
      <dsp:nvSpPr>
        <dsp:cNvPr id="0" name=""/>
        <dsp:cNvSpPr/>
      </dsp:nvSpPr>
      <dsp:spPr>
        <a:xfrm>
          <a:off x="1470958" y="2450436"/>
          <a:ext cx="860488" cy="40455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US" sz="600" b="1" kern="1200" dirty="0" smtClean="0"/>
            <a:t>NBSAP steering Committee/National Environment Council </a:t>
          </a:r>
          <a:endParaRPr lang="en-US" sz="600" b="1" kern="1200" dirty="0"/>
        </a:p>
      </dsp:txBody>
      <dsp:txXfrm>
        <a:off x="1470958" y="2450436"/>
        <a:ext cx="860488" cy="404552"/>
      </dsp:txXfrm>
    </dsp:sp>
    <dsp:sp modelId="{B97A208A-39AD-43CB-BB5A-14F833B7A5F7}">
      <dsp:nvSpPr>
        <dsp:cNvPr id="0" name=""/>
        <dsp:cNvSpPr/>
      </dsp:nvSpPr>
      <dsp:spPr>
        <a:xfrm>
          <a:off x="2503544" y="2372870"/>
          <a:ext cx="860488" cy="559684"/>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US" sz="600" b="1" kern="1200" dirty="0" smtClean="0"/>
            <a:t>Ministryof Environment </a:t>
          </a:r>
        </a:p>
        <a:p>
          <a:pPr lvl="0" algn="ctr" defTabSz="266700">
            <a:lnSpc>
              <a:spcPct val="90000"/>
            </a:lnSpc>
            <a:spcBef>
              <a:spcPct val="0"/>
            </a:spcBef>
            <a:spcAft>
              <a:spcPct val="35000"/>
            </a:spcAft>
          </a:pPr>
          <a:r>
            <a:rPr lang="en-US" sz="600" b="1" kern="1200" dirty="0" smtClean="0"/>
            <a:t>(Coordination</a:t>
          </a:r>
          <a:r>
            <a:rPr lang="en-US" sz="600" kern="1200" dirty="0" smtClean="0"/>
            <a:t>)</a:t>
          </a:r>
          <a:endParaRPr lang="en-US" sz="600" kern="1200" dirty="0"/>
        </a:p>
      </dsp:txBody>
      <dsp:txXfrm>
        <a:off x="2503544" y="2372870"/>
        <a:ext cx="860488" cy="559684"/>
      </dsp:txXfrm>
    </dsp:sp>
    <dsp:sp modelId="{B5437753-1983-4B46-B3C8-034E4F005993}">
      <dsp:nvSpPr>
        <dsp:cNvPr id="0" name=""/>
        <dsp:cNvSpPr/>
      </dsp:nvSpPr>
      <dsp:spPr>
        <a:xfrm>
          <a:off x="3536130" y="1537750"/>
          <a:ext cx="860488" cy="26234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US" sz="600" kern="1200" dirty="0" smtClean="0"/>
            <a:t>Forest Conversion</a:t>
          </a:r>
          <a:endParaRPr lang="en-US" sz="600" kern="1200" dirty="0"/>
        </a:p>
      </dsp:txBody>
      <dsp:txXfrm>
        <a:off x="3536130" y="1537750"/>
        <a:ext cx="860488" cy="262343"/>
      </dsp:txXfrm>
    </dsp:sp>
    <dsp:sp modelId="{E052E71C-345F-46B7-8CAE-BFFE4692BDC1}">
      <dsp:nvSpPr>
        <dsp:cNvPr id="0" name=""/>
        <dsp:cNvSpPr/>
      </dsp:nvSpPr>
      <dsp:spPr>
        <a:xfrm>
          <a:off x="3536130" y="1865680"/>
          <a:ext cx="860488" cy="26234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AU" sz="600" kern="1200" dirty="0" smtClean="0"/>
            <a:t>Invasive Alien Species</a:t>
          </a:r>
          <a:endParaRPr lang="en-AU" sz="600" kern="1200" dirty="0"/>
        </a:p>
      </dsp:txBody>
      <dsp:txXfrm>
        <a:off x="3536130" y="1865680"/>
        <a:ext cx="860488" cy="262343"/>
      </dsp:txXfrm>
    </dsp:sp>
    <dsp:sp modelId="{B1185869-AC8C-437C-8A5C-7FE6117607F8}">
      <dsp:nvSpPr>
        <dsp:cNvPr id="0" name=""/>
        <dsp:cNvSpPr/>
      </dsp:nvSpPr>
      <dsp:spPr>
        <a:xfrm>
          <a:off x="3536130" y="2193610"/>
          <a:ext cx="860488" cy="26234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AU" sz="600" kern="1200" dirty="0" smtClean="0"/>
            <a:t>Inshore Fisheries</a:t>
          </a:r>
          <a:endParaRPr lang="en-AU" sz="600" kern="1200" dirty="0"/>
        </a:p>
      </dsp:txBody>
      <dsp:txXfrm>
        <a:off x="3536130" y="2193610"/>
        <a:ext cx="860488" cy="262343"/>
      </dsp:txXfrm>
    </dsp:sp>
    <dsp:sp modelId="{A797DF82-8767-4C64-BE84-7175628526B7}">
      <dsp:nvSpPr>
        <dsp:cNvPr id="0" name=""/>
        <dsp:cNvSpPr/>
      </dsp:nvSpPr>
      <dsp:spPr>
        <a:xfrm>
          <a:off x="3536130" y="2521540"/>
          <a:ext cx="860488" cy="26234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AU" sz="600" kern="1200" dirty="0" smtClean="0"/>
            <a:t>Protected  Areas</a:t>
          </a:r>
        </a:p>
      </dsp:txBody>
      <dsp:txXfrm>
        <a:off x="3536130" y="2521540"/>
        <a:ext cx="860488" cy="262343"/>
      </dsp:txXfrm>
    </dsp:sp>
    <dsp:sp modelId="{7C75CC10-AA46-4031-967D-981F98F4BD13}">
      <dsp:nvSpPr>
        <dsp:cNvPr id="0" name=""/>
        <dsp:cNvSpPr/>
      </dsp:nvSpPr>
      <dsp:spPr>
        <a:xfrm>
          <a:off x="3536130" y="2849470"/>
          <a:ext cx="860488" cy="26234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AU" sz="600" kern="1200" dirty="0" smtClean="0"/>
            <a:t>Coastal Development</a:t>
          </a:r>
          <a:endParaRPr lang="en-AU" sz="600" kern="1200" dirty="0"/>
        </a:p>
      </dsp:txBody>
      <dsp:txXfrm>
        <a:off x="3536130" y="2849470"/>
        <a:ext cx="860488" cy="262343"/>
      </dsp:txXfrm>
    </dsp:sp>
    <dsp:sp modelId="{544E9F9D-299D-47B5-8506-5E294D9575FC}">
      <dsp:nvSpPr>
        <dsp:cNvPr id="0" name=""/>
        <dsp:cNvSpPr/>
      </dsp:nvSpPr>
      <dsp:spPr>
        <a:xfrm>
          <a:off x="3536130" y="3177400"/>
          <a:ext cx="860488" cy="26234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AU" sz="600" kern="1200" dirty="0" smtClean="0"/>
            <a:t>Species Conservation</a:t>
          </a:r>
          <a:endParaRPr lang="en-AU" sz="600" kern="1200" dirty="0"/>
        </a:p>
      </dsp:txBody>
      <dsp:txXfrm>
        <a:off x="3536130" y="3177400"/>
        <a:ext cx="860488" cy="262343"/>
      </dsp:txXfrm>
    </dsp:sp>
    <dsp:sp modelId="{2158BCF6-2F49-4982-BEDF-DF234420FCDD}">
      <dsp:nvSpPr>
        <dsp:cNvPr id="0" name=""/>
        <dsp:cNvSpPr/>
      </dsp:nvSpPr>
      <dsp:spPr>
        <a:xfrm>
          <a:off x="3536130" y="3505330"/>
          <a:ext cx="860488" cy="26234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AU" sz="600" kern="1200" dirty="0" smtClean="0"/>
            <a:t>Inland Waters</a:t>
          </a:r>
          <a:endParaRPr lang="en-AU" sz="600" kern="1200" dirty="0"/>
        </a:p>
      </dsp:txBody>
      <dsp:txXfrm>
        <a:off x="3536130" y="3505330"/>
        <a:ext cx="860488" cy="262343"/>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2421</Words>
  <Characters>13804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Eleni Tokaduadua</dc:creator>
  <cp:lastModifiedBy>Joshua Wycliffe</cp:lastModifiedBy>
  <cp:revision>2</cp:revision>
  <dcterms:created xsi:type="dcterms:W3CDTF">2018-01-29T05:24:00Z</dcterms:created>
  <dcterms:modified xsi:type="dcterms:W3CDTF">2018-01-29T05:24:00Z</dcterms:modified>
</cp:coreProperties>
</file>